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D9" w:rsidRDefault="00D379D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margin-left:5in;margin-top:-45pt;width:126pt;height:27pt;z-index:251652608" filled="f" stroked="f">
            <v:textbox style="mso-next-textbox:#_x0000_s1066">
              <w:txbxContent>
                <w:p w:rsidR="00C84ED9" w:rsidRPr="00DE0825" w:rsidRDefault="00C84ED9" w:rsidP="00B612F2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E0825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Student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w</w:t>
                  </w:r>
                  <w:r w:rsidRPr="00DE0825">
                    <w:rPr>
                      <w:rFonts w:ascii="Arial" w:hAnsi="Arial" w:cs="Arial"/>
                      <w:b/>
                      <w:sz w:val="24"/>
                      <w:szCs w:val="24"/>
                    </w:rPr>
                    <w:t>orksheet</w:t>
                  </w:r>
                </w:p>
                <w:p w:rsidR="00C84ED9" w:rsidRPr="000D1534" w:rsidRDefault="00C84ED9" w:rsidP="000D1534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margin-left:-1in;margin-top:0;width:558pt;height:45pt;z-index:251653632" fillcolor="#eaeaea" strokecolor="#969696" strokeweight="1pt">
            <v:textbox style="mso-next-textbox:#_x0000_s1069">
              <w:txbxContent>
                <w:p w:rsidR="00C84ED9" w:rsidRDefault="00C84ED9" w:rsidP="00DE0825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C84ED9" w:rsidRPr="00D046EC" w:rsidRDefault="00C84ED9" w:rsidP="0068070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Practical 1</w:t>
                  </w:r>
                  <w:r w:rsidRPr="00D046E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The reactions of a benzene substituted compound - methoxybenzene</w:t>
                  </w:r>
                </w:p>
              </w:txbxContent>
            </v:textbox>
          </v:shape>
        </w:pict>
      </w:r>
    </w:p>
    <w:p w:rsidR="00C821FC" w:rsidRDefault="00D379DE">
      <w:r>
        <w:rPr>
          <w:noProof/>
        </w:rPr>
        <w:pict>
          <v:shape id="_x0000_s1078" type="#_x0000_t202" style="position:absolute;margin-left:-1in;margin-top:589.9pt;width:558pt;height:132.75pt;z-index:251662848" strokecolor="#969696" strokeweight="1pt">
            <v:textbox style="mso-next-textbox:#_x0000_s1078">
              <w:txbxContent>
                <w:p w:rsidR="00C84ED9" w:rsidRPr="00CF5B0E" w:rsidRDefault="00C84ED9" w:rsidP="00D90956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CF5B0E">
                    <w:rPr>
                      <w:rFonts w:ascii="Arial" w:hAnsi="Arial" w:cs="Arial"/>
                      <w:b/>
                      <w:sz w:val="19"/>
                      <w:szCs w:val="19"/>
                    </w:rPr>
                    <w:t>Questions</w:t>
                  </w:r>
                </w:p>
                <w:p w:rsidR="00C84ED9" w:rsidRPr="00E55728" w:rsidRDefault="00C84ED9" w:rsidP="000A2EDD">
                  <w:pPr>
                    <w:numPr>
                      <w:ilvl w:val="0"/>
                      <w:numId w:val="35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Explain the colour of the flame and any other observations made during the combustion process.</w:t>
                  </w:r>
                </w:p>
                <w:p w:rsidR="00D8189B" w:rsidRDefault="00D8189B" w:rsidP="00622BA1">
                  <w:pPr>
                    <w:numPr>
                      <w:ilvl w:val="0"/>
                      <w:numId w:val="35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Were the observations of bromination the </w:t>
                  </w:r>
                  <w:r w:rsidR="00B94399">
                    <w:rPr>
                      <w:rFonts w:ascii="Arial" w:hAnsi="Arial" w:cs="Arial"/>
                    </w:rPr>
                    <w:t xml:space="preserve">same with methoxybenzene as </w:t>
                  </w:r>
                  <w:r w:rsidR="00814D26">
                    <w:rPr>
                      <w:rFonts w:ascii="Arial" w:hAnsi="Arial" w:cs="Arial"/>
                    </w:rPr>
                    <w:t>cyclohexe</w:t>
                  </w:r>
                  <w:r>
                    <w:rPr>
                      <w:rFonts w:ascii="Arial" w:hAnsi="Arial" w:cs="Arial"/>
                    </w:rPr>
                    <w:t xml:space="preserve">ne?  </w:t>
                  </w:r>
                </w:p>
                <w:p w:rsidR="00C84ED9" w:rsidRDefault="00D8189B" w:rsidP="00622BA1">
                  <w:pPr>
                    <w:numPr>
                      <w:ilvl w:val="0"/>
                      <w:numId w:val="35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Does bromine react with methoxybenzene in the same way as </w:t>
                  </w:r>
                  <w:r w:rsidR="002A44BF">
                    <w:rPr>
                      <w:rFonts w:ascii="Arial" w:hAnsi="Arial" w:cs="Arial"/>
                    </w:rPr>
                    <w:t>cyclohexene</w:t>
                  </w:r>
                  <w:r>
                    <w:rPr>
                      <w:rFonts w:ascii="Arial" w:hAnsi="Arial" w:cs="Arial"/>
                    </w:rPr>
                    <w:t>?</w:t>
                  </w:r>
                </w:p>
                <w:p w:rsidR="00D8189B" w:rsidRDefault="00D8189B" w:rsidP="00622BA1">
                  <w:pPr>
                    <w:numPr>
                      <w:ilvl w:val="0"/>
                      <w:numId w:val="35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What type of reaction is the bromination of an alkene?</w:t>
                  </w:r>
                </w:p>
                <w:p w:rsidR="00D8189B" w:rsidRDefault="00D8189B" w:rsidP="00622BA1">
                  <w:pPr>
                    <w:numPr>
                      <w:ilvl w:val="0"/>
                      <w:numId w:val="35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What type of reaction is </w:t>
                  </w:r>
                  <w:r w:rsidR="002A44BF">
                    <w:rPr>
                      <w:rFonts w:ascii="Arial" w:hAnsi="Arial" w:cs="Arial"/>
                    </w:rPr>
                    <w:t>the bromination of methoxybenz</w:t>
                  </w:r>
                  <w:r>
                    <w:rPr>
                      <w:rFonts w:ascii="Arial" w:hAnsi="Arial" w:cs="Arial"/>
                    </w:rPr>
                    <w:t>ene?</w:t>
                  </w:r>
                  <w:r w:rsidR="00977BFF">
                    <w:rPr>
                      <w:rFonts w:ascii="Arial" w:hAnsi="Arial" w:cs="Arial"/>
                    </w:rPr>
                    <w:t xml:space="preserve"> (Clue:  2 product were made)</w:t>
                  </w:r>
                </w:p>
                <w:p w:rsidR="00D8189B" w:rsidRDefault="00D8189B" w:rsidP="00622BA1">
                  <w:pPr>
                    <w:numPr>
                      <w:ilvl w:val="0"/>
                      <w:numId w:val="35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Why is benzene not used?</w:t>
                  </w:r>
                </w:p>
                <w:p w:rsidR="00D8189B" w:rsidRPr="00E55728" w:rsidRDefault="00977BFF" w:rsidP="00622BA1">
                  <w:pPr>
                    <w:numPr>
                      <w:ilvl w:val="0"/>
                      <w:numId w:val="35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 w:rsidRPr="00977BFF">
                    <w:rPr>
                      <w:rFonts w:ascii="Arial" w:hAnsi="Arial" w:cs="Arial"/>
                    </w:rPr>
                    <w:t>Methyl benzene is about as reactive as benzene but methoxybenzene is used to illustrate the reactions.  Comment about the</w:t>
                  </w:r>
                  <w:r w:rsidR="00D8189B" w:rsidRPr="00977BFF">
                    <w:rPr>
                      <w:rFonts w:ascii="Arial" w:hAnsi="Arial" w:cs="Arial"/>
                    </w:rPr>
                    <w:t xml:space="preserve"> reacti</w:t>
                  </w:r>
                  <w:r w:rsidRPr="00977BFF">
                    <w:rPr>
                      <w:rFonts w:ascii="Arial" w:hAnsi="Arial" w:cs="Arial"/>
                    </w:rPr>
                    <w:t>vity</w:t>
                  </w:r>
                  <w:r w:rsidR="00D8189B" w:rsidRPr="00977BFF">
                    <w:rPr>
                      <w:rFonts w:ascii="Arial" w:hAnsi="Arial" w:cs="Arial"/>
                    </w:rPr>
                    <w:t xml:space="preserve"> </w:t>
                  </w:r>
                  <w:r w:rsidRPr="00977BFF">
                    <w:rPr>
                      <w:rFonts w:ascii="Arial" w:hAnsi="Arial" w:cs="Arial"/>
                    </w:rPr>
                    <w:t>of</w:t>
                  </w:r>
                  <w:r w:rsidR="00814D26">
                    <w:rPr>
                      <w:rFonts w:ascii="Arial" w:hAnsi="Arial" w:cs="Arial"/>
                    </w:rPr>
                    <w:t xml:space="preserve"> cyclohexene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6" type="#_x0000_t202" style="position:absolute;margin-left:3in;margin-top:261.4pt;width:270pt;height:321.75pt;z-index:251660800" strokecolor="#969696" strokeweight="1pt">
            <v:textbox>
              <w:txbxContent>
                <w:p w:rsidR="00C84ED9" w:rsidRPr="00D90956" w:rsidRDefault="00C84ED9" w:rsidP="00D90956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D90956">
                    <w:rPr>
                      <w:rFonts w:ascii="Arial" w:hAnsi="Arial" w:cs="Arial"/>
                      <w:b/>
                    </w:rPr>
                    <w:t>Analysis of results</w:t>
                  </w:r>
                </w:p>
                <w:p w:rsidR="00C84ED9" w:rsidRDefault="00C84ED9" w:rsidP="000A2EDD">
                  <w:pPr>
                    <w:numPr>
                      <w:ilvl w:val="0"/>
                      <w:numId w:val="36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Write a balanced chemical reaction for the complete combustion of methoxybenzene.</w:t>
                  </w:r>
                </w:p>
                <w:p w:rsidR="00C84ED9" w:rsidRDefault="00C84ED9" w:rsidP="000A2EDD">
                  <w:pPr>
                    <w:numPr>
                      <w:ilvl w:val="0"/>
                      <w:numId w:val="36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Write a balanced chemical reaction for the bromination of methoxybenzene.</w:t>
                  </w:r>
                </w:p>
                <w:p w:rsidR="00C84ED9" w:rsidRPr="00C84ED9" w:rsidRDefault="00C84ED9" w:rsidP="00C84ED9">
                  <w:pPr>
                    <w:numPr>
                      <w:ilvl w:val="0"/>
                      <w:numId w:val="36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Write a balanced chemical reaction for the nitration of methoxybenzene.</w:t>
                  </w:r>
                </w:p>
                <w:p w:rsidR="00C84ED9" w:rsidRPr="005E2827" w:rsidRDefault="00C84ED9" w:rsidP="00D90956">
                  <w:pPr>
                    <w:spacing w:before="40" w:after="40"/>
                    <w:rPr>
                      <w:rFonts w:ascii="Arial" w:hAnsi="Arial" w:cs="Arial"/>
                    </w:rPr>
                  </w:pPr>
                </w:p>
                <w:p w:rsidR="00C84ED9" w:rsidRPr="005E2827" w:rsidRDefault="00C84ED9" w:rsidP="00D90956">
                  <w:pPr>
                    <w:spacing w:before="40" w:after="40"/>
                    <w:rPr>
                      <w:rFonts w:ascii="Arial" w:hAnsi="Arial" w:cs="Arial"/>
                    </w:rPr>
                  </w:pPr>
                </w:p>
                <w:p w:rsidR="00C84ED9" w:rsidRPr="00D90956" w:rsidRDefault="00C84ED9" w:rsidP="00D90956">
                  <w:pPr>
                    <w:spacing w:before="40" w:after="40"/>
                    <w:rPr>
                      <w:rFonts w:ascii="Arial" w:hAnsi="Arial" w:cs="Arial"/>
                      <w:b/>
                    </w:rPr>
                  </w:pPr>
                </w:p>
                <w:p w:rsidR="00C84ED9" w:rsidRPr="00D90956" w:rsidRDefault="00C84ED9" w:rsidP="00D90956">
                  <w:pPr>
                    <w:spacing w:before="40" w:after="40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margin-left:-1in;margin-top:261.4pt;width:279pt;height:321.75pt;z-index:251658752" strokecolor="#969696" strokeweight="1pt">
            <v:textbox style="mso-next-textbox:#_x0000_s1074">
              <w:txbxContent>
                <w:p w:rsidR="00C84ED9" w:rsidRPr="00D90956" w:rsidRDefault="00C84ED9" w:rsidP="00D90956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D90956">
                    <w:rPr>
                      <w:rFonts w:ascii="Arial" w:hAnsi="Arial" w:cs="Arial"/>
                      <w:b/>
                    </w:rPr>
                    <w:t>Procedure</w:t>
                  </w:r>
                </w:p>
                <w:p w:rsidR="00B94399" w:rsidRDefault="00B94399" w:rsidP="00B94399">
                  <w:pPr>
                    <w:spacing w:before="40" w:after="40"/>
                    <w:ind w:left="142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Carry out the following experiments with methoxybenzene then </w:t>
                  </w:r>
                  <w:r w:rsidR="00977BFF">
                    <w:rPr>
                      <w:rFonts w:ascii="Arial" w:hAnsi="Arial" w:cs="Arial"/>
                      <w:b/>
                    </w:rPr>
                    <w:t xml:space="preserve">with </w:t>
                  </w:r>
                  <w:r>
                    <w:rPr>
                      <w:rFonts w:ascii="Arial" w:hAnsi="Arial" w:cs="Arial"/>
                      <w:b/>
                    </w:rPr>
                    <w:t>methyl benzene:</w:t>
                  </w:r>
                </w:p>
                <w:p w:rsidR="00C84ED9" w:rsidRPr="008B36FE" w:rsidRDefault="00C84ED9" w:rsidP="008B36FE">
                  <w:pPr>
                    <w:spacing w:before="40" w:after="40"/>
                    <w:ind w:left="360"/>
                    <w:rPr>
                      <w:rFonts w:ascii="Arial" w:hAnsi="Arial" w:cs="Arial"/>
                      <w:b/>
                    </w:rPr>
                  </w:pPr>
                  <w:r w:rsidRPr="008B36FE">
                    <w:rPr>
                      <w:rFonts w:ascii="Arial" w:hAnsi="Arial" w:cs="Arial"/>
                      <w:b/>
                    </w:rPr>
                    <w:t>Combustion:</w:t>
                  </w:r>
                </w:p>
                <w:p w:rsidR="00C84ED9" w:rsidRPr="00D90956" w:rsidRDefault="00C84ED9" w:rsidP="008B36FE">
                  <w:pPr>
                    <w:numPr>
                      <w:ilvl w:val="0"/>
                      <w:numId w:val="27"/>
                    </w:numPr>
                    <w:tabs>
                      <w:tab w:val="clear" w:pos="48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Pour about 1cm depth of methoxybenzene into a test tube and bung.  This is your source of methoxybenzene, keep it bunged and away from naked flames.</w:t>
                  </w:r>
                </w:p>
                <w:p w:rsidR="00C84ED9" w:rsidRDefault="00C84ED9" w:rsidP="00622BA1">
                  <w:pPr>
                    <w:numPr>
                      <w:ilvl w:val="0"/>
                      <w:numId w:val="27"/>
                    </w:numPr>
                    <w:tabs>
                      <w:tab w:val="clear" w:pos="48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Use a pipette to transfer a small amount to a combustion spoon.  Place this in a Bunsen burner until alight then record the colour and any other observations of the flame.</w:t>
                  </w:r>
                </w:p>
                <w:p w:rsidR="00C84ED9" w:rsidRPr="008B36FE" w:rsidRDefault="00C84ED9" w:rsidP="00B341C3">
                  <w:pPr>
                    <w:spacing w:before="40" w:after="40"/>
                    <w:ind w:left="36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Bromination</w:t>
                  </w:r>
                  <w:r w:rsidRPr="008B36FE">
                    <w:rPr>
                      <w:rFonts w:ascii="Arial" w:hAnsi="Arial" w:cs="Arial"/>
                      <w:b/>
                    </w:rPr>
                    <w:t>:</w:t>
                  </w:r>
                </w:p>
                <w:p w:rsidR="000D3886" w:rsidRPr="0081066B" w:rsidRDefault="00C84ED9" w:rsidP="000D3886">
                  <w:pPr>
                    <w:numPr>
                      <w:ilvl w:val="0"/>
                      <w:numId w:val="39"/>
                    </w:numPr>
                    <w:tabs>
                      <w:tab w:val="clear" w:pos="48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 w:rsidRPr="0081066B">
                    <w:rPr>
                      <w:rFonts w:ascii="Arial" w:hAnsi="Arial" w:cs="Arial"/>
                    </w:rPr>
                    <w:t>In a fume cupboard add about 0.5cm</w:t>
                  </w:r>
                  <w:r w:rsidRPr="0081066B">
                    <w:rPr>
                      <w:rFonts w:ascii="Arial" w:hAnsi="Arial" w:cs="Arial"/>
                      <w:vertAlign w:val="superscript"/>
                    </w:rPr>
                    <w:t>3</w:t>
                  </w:r>
                  <w:r w:rsidRPr="0081066B">
                    <w:rPr>
                      <w:rFonts w:ascii="Arial" w:hAnsi="Arial" w:cs="Arial"/>
                    </w:rPr>
                    <w:t xml:space="preserve"> </w:t>
                  </w:r>
                  <w:r w:rsidR="0081066B" w:rsidRPr="0081066B">
                    <w:rPr>
                      <w:rFonts w:ascii="Arial" w:hAnsi="Arial" w:cs="Arial"/>
                    </w:rPr>
                    <w:t>methoxybenzene.</w:t>
                  </w:r>
                  <w:r w:rsidRPr="0081066B">
                    <w:rPr>
                      <w:rFonts w:ascii="Arial" w:hAnsi="Arial" w:cs="Arial"/>
                    </w:rPr>
                    <w:t xml:space="preserve">  Add a few drops o</w:t>
                  </w:r>
                  <w:r w:rsidR="0081066B" w:rsidRPr="0081066B">
                    <w:rPr>
                      <w:rFonts w:ascii="Arial" w:hAnsi="Arial" w:cs="Arial"/>
                    </w:rPr>
                    <w:t xml:space="preserve">f bromine while </w:t>
                  </w:r>
                  <w:r w:rsidR="0081066B">
                    <w:rPr>
                      <w:rFonts w:ascii="Arial" w:hAnsi="Arial" w:cs="Arial"/>
                    </w:rPr>
                    <w:t>h</w:t>
                  </w:r>
                  <w:r w:rsidRPr="0081066B">
                    <w:rPr>
                      <w:rFonts w:ascii="Arial" w:hAnsi="Arial" w:cs="Arial"/>
                    </w:rPr>
                    <w:t>old</w:t>
                  </w:r>
                  <w:r w:rsidR="0081066B">
                    <w:rPr>
                      <w:rFonts w:ascii="Arial" w:hAnsi="Arial" w:cs="Arial"/>
                    </w:rPr>
                    <w:t>ing t</w:t>
                  </w:r>
                  <w:r w:rsidRPr="0081066B">
                    <w:rPr>
                      <w:rFonts w:ascii="Arial" w:hAnsi="Arial" w:cs="Arial"/>
                    </w:rPr>
                    <w:t>he neck of a bottle of ammonia near the top of the test tube.</w:t>
                  </w:r>
                </w:p>
                <w:p w:rsidR="00D8189B" w:rsidRPr="000D3886" w:rsidRDefault="00D8189B" w:rsidP="000D3886">
                  <w:pPr>
                    <w:numPr>
                      <w:ilvl w:val="0"/>
                      <w:numId w:val="39"/>
                    </w:numPr>
                    <w:tabs>
                      <w:tab w:val="clear" w:pos="48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 w:rsidRPr="000D3886">
                    <w:rPr>
                      <w:rFonts w:ascii="Arial" w:hAnsi="Arial" w:cs="Arial"/>
                    </w:rPr>
                    <w:t xml:space="preserve">Repeat with </w:t>
                  </w:r>
                  <w:r w:rsidR="000D3886">
                    <w:rPr>
                      <w:rFonts w:ascii="Arial" w:hAnsi="Arial" w:cs="Arial"/>
                    </w:rPr>
                    <w:t>c</w:t>
                  </w:r>
                  <w:r w:rsidR="000D3886" w:rsidRPr="000D3886">
                    <w:rPr>
                      <w:rFonts w:ascii="Arial" w:hAnsi="Arial" w:cs="Arial"/>
                    </w:rPr>
                    <w:t>yclohexene</w:t>
                  </w:r>
                  <w:r w:rsidRPr="000D3886">
                    <w:rPr>
                      <w:rFonts w:ascii="Arial" w:hAnsi="Arial" w:cs="Arial"/>
                    </w:rPr>
                    <w:t>.</w:t>
                  </w:r>
                </w:p>
                <w:p w:rsidR="00C84ED9" w:rsidRDefault="00C84ED9" w:rsidP="00B341C3">
                  <w:pPr>
                    <w:numPr>
                      <w:ilvl w:val="0"/>
                      <w:numId w:val="39"/>
                    </w:numPr>
                    <w:tabs>
                      <w:tab w:val="clear" w:pos="48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Record all observations.</w:t>
                  </w:r>
                </w:p>
                <w:p w:rsidR="00C84ED9" w:rsidRPr="008B36FE" w:rsidRDefault="00C84ED9" w:rsidP="005D6236">
                  <w:pPr>
                    <w:spacing w:before="40" w:after="40"/>
                    <w:ind w:left="36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Nitration:</w:t>
                  </w:r>
                </w:p>
                <w:p w:rsidR="00C84ED9" w:rsidRDefault="00C84ED9" w:rsidP="00615836">
                  <w:pPr>
                    <w:numPr>
                      <w:ilvl w:val="0"/>
                      <w:numId w:val="40"/>
                    </w:numPr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Add 1cm</w:t>
                  </w:r>
                  <w:r>
                    <w:rPr>
                      <w:rFonts w:ascii="Arial" w:hAnsi="Arial" w:cs="Arial"/>
                      <w:vertAlign w:val="superscript"/>
                    </w:rPr>
                    <w:t>3</w:t>
                  </w:r>
                  <w:r>
                    <w:rPr>
                      <w:rFonts w:ascii="Arial" w:hAnsi="Arial" w:cs="Arial"/>
                    </w:rPr>
                    <w:t xml:space="preserve"> of water to a test tube and carefully add 1cm</w:t>
                  </w:r>
                  <w:r>
                    <w:rPr>
                      <w:rFonts w:ascii="Arial" w:hAnsi="Arial" w:cs="Arial"/>
                      <w:vertAlign w:val="superscript"/>
                    </w:rPr>
                    <w:t>3</w:t>
                  </w:r>
                  <w:r>
                    <w:rPr>
                      <w:rFonts w:ascii="Arial" w:hAnsi="Arial" w:cs="Arial"/>
                    </w:rPr>
                    <w:t xml:space="preserve"> of concentrated nitric acid.</w:t>
                  </w:r>
                </w:p>
                <w:p w:rsidR="00C84ED9" w:rsidRDefault="00C84ED9" w:rsidP="00615836">
                  <w:pPr>
                    <w:numPr>
                      <w:ilvl w:val="0"/>
                      <w:numId w:val="40"/>
                    </w:numPr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Add a few drops of methoxybenzene to the mixture and warm in a water bath.</w:t>
                  </w:r>
                </w:p>
                <w:p w:rsidR="00C84ED9" w:rsidRDefault="00C84ED9" w:rsidP="00615836">
                  <w:pPr>
                    <w:numPr>
                      <w:ilvl w:val="0"/>
                      <w:numId w:val="40"/>
                    </w:numPr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Record all observations.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1" type="#_x0000_t202" style="position:absolute;margin-left:3in;margin-top:42.4pt;width:270pt;height:212.25pt;z-index:251655680" strokecolor="#969696" strokeweight="1pt">
            <v:textbox style="mso-next-textbox:#_x0000_s1071">
              <w:txbxContent>
                <w:p w:rsidR="00C84ED9" w:rsidRPr="00D90956" w:rsidRDefault="00C84ED9" w:rsidP="00D90956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D90956">
                    <w:rPr>
                      <w:rFonts w:ascii="Arial" w:hAnsi="Arial" w:cs="Arial"/>
                      <w:b/>
                    </w:rPr>
                    <w:t>Equipment/materials</w:t>
                  </w:r>
                </w:p>
                <w:p w:rsidR="00C84ED9" w:rsidRPr="00F7588C" w:rsidRDefault="00C84ED9" w:rsidP="00E55728">
                  <w:pPr>
                    <w:numPr>
                      <w:ilvl w:val="0"/>
                      <w:numId w:val="30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Combustion spoons</w:t>
                  </w:r>
                </w:p>
                <w:p w:rsidR="00C84ED9" w:rsidRDefault="00C84ED9" w:rsidP="00E55728">
                  <w:pPr>
                    <w:numPr>
                      <w:ilvl w:val="0"/>
                      <w:numId w:val="30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Pipettes</w:t>
                  </w:r>
                </w:p>
                <w:p w:rsidR="00C84ED9" w:rsidRPr="00F7588C" w:rsidRDefault="00C84ED9" w:rsidP="00E55728">
                  <w:pPr>
                    <w:numPr>
                      <w:ilvl w:val="0"/>
                      <w:numId w:val="30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Test tube bungs</w:t>
                  </w:r>
                </w:p>
                <w:p w:rsidR="00C84ED9" w:rsidRDefault="00C84ED9" w:rsidP="00E55728">
                  <w:pPr>
                    <w:numPr>
                      <w:ilvl w:val="0"/>
                      <w:numId w:val="30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</w:t>
                  </w:r>
                  <w:r w:rsidRPr="00F7588C">
                    <w:rPr>
                      <w:rFonts w:ascii="Arial" w:hAnsi="Arial" w:cs="Arial"/>
                    </w:rPr>
                    <w:t>eth</w:t>
                  </w:r>
                  <w:r>
                    <w:rPr>
                      <w:rFonts w:ascii="Arial" w:hAnsi="Arial" w:cs="Arial"/>
                    </w:rPr>
                    <w:t>oxy</w:t>
                  </w:r>
                  <w:r w:rsidRPr="00F7588C">
                    <w:rPr>
                      <w:rFonts w:ascii="Arial" w:hAnsi="Arial" w:cs="Arial"/>
                    </w:rPr>
                    <w:t>benze</w:t>
                  </w:r>
                  <w:r>
                    <w:rPr>
                      <w:rFonts w:ascii="Arial" w:hAnsi="Arial" w:cs="Arial"/>
                    </w:rPr>
                    <w:t>ne</w:t>
                  </w:r>
                </w:p>
                <w:p w:rsidR="00B94399" w:rsidRDefault="00B94399" w:rsidP="00E55728">
                  <w:pPr>
                    <w:numPr>
                      <w:ilvl w:val="0"/>
                      <w:numId w:val="30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Methyl benzene</w:t>
                  </w:r>
                </w:p>
                <w:p w:rsidR="00D8189B" w:rsidRDefault="000D3886" w:rsidP="00E55728">
                  <w:pPr>
                    <w:numPr>
                      <w:ilvl w:val="0"/>
                      <w:numId w:val="30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Cyclohex</w:t>
                  </w:r>
                  <w:r w:rsidR="00D8189B">
                    <w:rPr>
                      <w:rFonts w:ascii="Arial" w:hAnsi="Arial" w:cs="Arial"/>
                    </w:rPr>
                    <w:t>ene</w:t>
                  </w:r>
                </w:p>
                <w:p w:rsidR="00C84ED9" w:rsidRDefault="00C84ED9" w:rsidP="00E55728">
                  <w:pPr>
                    <w:numPr>
                      <w:ilvl w:val="0"/>
                      <w:numId w:val="30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Conc nitric acid</w:t>
                  </w:r>
                </w:p>
                <w:p w:rsidR="00D8189B" w:rsidRDefault="00D8189B" w:rsidP="00E55728">
                  <w:pPr>
                    <w:numPr>
                      <w:ilvl w:val="0"/>
                      <w:numId w:val="30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2M ammonia</w:t>
                  </w:r>
                </w:p>
                <w:p w:rsidR="00C84ED9" w:rsidRPr="00F7588C" w:rsidRDefault="00C84ED9" w:rsidP="00622BA1">
                  <w:pPr>
                    <w:numPr>
                      <w:ilvl w:val="0"/>
                      <w:numId w:val="30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2% bromine dissolved in an inert solvent (fume cupboard)</w:t>
                  </w:r>
                </w:p>
                <w:p w:rsidR="00C84ED9" w:rsidRPr="00D90956" w:rsidRDefault="00C84ED9" w:rsidP="008B36FE">
                  <w:pPr>
                    <w:spacing w:before="40" w:after="40"/>
                    <w:rPr>
                      <w:rFonts w:ascii="Arial" w:hAnsi="Arial" w:cs="Arial"/>
                    </w:rPr>
                  </w:pPr>
                </w:p>
                <w:p w:rsidR="00C84ED9" w:rsidRPr="00D90956" w:rsidRDefault="00C84ED9" w:rsidP="00D90956">
                  <w:pPr>
                    <w:spacing w:before="40" w:after="40"/>
                    <w:ind w:left="360" w:hanging="360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margin-left:108pt;margin-top:110.65pt;width:99pt;height:2in;z-index:251657728" strokecolor="#969696" strokeweight="1pt">
            <v:textbox style="mso-next-textbox:#_x0000_s1073">
              <w:txbxContent>
                <w:p w:rsidR="00C84ED9" w:rsidRDefault="00C84ED9" w:rsidP="0073632C">
                  <w:pPr>
                    <w:spacing w:before="40" w:after="40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noProof/>
                      <w:sz w:val="23"/>
                      <w:szCs w:val="23"/>
                    </w:rPr>
                    <w:drawing>
                      <wp:inline distT="0" distB="0" distL="0" distR="0">
                        <wp:extent cx="476250" cy="419100"/>
                        <wp:effectExtent l="1905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660BE">
                    <w:rPr>
                      <w:rFonts w:ascii="Arial" w:hAnsi="Arial" w:cs="Arial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Arial" w:hAnsi="Arial" w:cs="Arial"/>
                      <w:noProof/>
                      <w:sz w:val="23"/>
                      <w:szCs w:val="23"/>
                    </w:rPr>
                    <w:drawing>
                      <wp:inline distT="0" distB="0" distL="0" distR="0">
                        <wp:extent cx="476250" cy="419100"/>
                        <wp:effectExtent l="1905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84ED9" w:rsidRPr="00E55FA0" w:rsidRDefault="00C84ED9" w:rsidP="0073632C">
                  <w:pPr>
                    <w:spacing w:before="40" w:after="4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5FA0">
                    <w:rPr>
                      <w:rFonts w:ascii="Arial" w:hAnsi="Arial" w:cs="Arial"/>
                      <w:sz w:val="18"/>
                      <w:szCs w:val="18"/>
                    </w:rPr>
                    <w:t>Corrosive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Oxidising</w:t>
                  </w:r>
                </w:p>
                <w:p w:rsidR="00C84ED9" w:rsidRDefault="00C84ED9" w:rsidP="0073632C">
                  <w:pPr>
                    <w:spacing w:before="40" w:after="40"/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973ED6">
                    <w:rPr>
                      <w:rFonts w:ascii="Arial" w:hAnsi="Arial" w:cs="Arial"/>
                    </w:rPr>
                    <w:object w:dxaOrig="1290" w:dyaOrig="120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5.25pt;height:33pt" o:ole="">
                        <v:imagedata r:id="rId9" o:title=""/>
                      </v:shape>
                      <o:OLEObject Type="Embed" ProgID="PBrush" ShapeID="_x0000_i1026" DrawAspect="Content" ObjectID="_1371295236" r:id="rId10"/>
                    </w:object>
                  </w:r>
                  <w:r>
                    <w:rPr>
                      <w:rFonts w:ascii="Arial" w:hAnsi="Arial" w:cs="Arial"/>
                    </w:rPr>
                    <w:t xml:space="preserve">    </w:t>
                  </w:r>
                  <w:r>
                    <w:rPr>
                      <w:rFonts w:ascii="Arial" w:hAnsi="Arial" w:cs="Arial"/>
                      <w:noProof/>
                      <w:sz w:val="23"/>
                      <w:szCs w:val="23"/>
                    </w:rPr>
                    <w:drawing>
                      <wp:inline distT="0" distB="0" distL="0" distR="0">
                        <wp:extent cx="438150" cy="390525"/>
                        <wp:effectExtent l="1905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84ED9" w:rsidRPr="00E55FA0" w:rsidRDefault="00C84ED9" w:rsidP="0073632C">
                  <w:pPr>
                    <w:spacing w:before="40" w:after="4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5FA0">
                    <w:rPr>
                      <w:rFonts w:ascii="Arial" w:hAnsi="Arial" w:cs="Arial"/>
                      <w:sz w:val="18"/>
                      <w:szCs w:val="18"/>
                    </w:rPr>
                    <w:t>Harmful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Flammable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2" type="#_x0000_t202" style="position:absolute;margin-left:-1in;margin-top:110.65pt;width:180pt;height:2in;z-index:251656704" strokecolor="#969696" strokeweight="1pt">
            <v:textbox style="mso-next-textbox:#_x0000_s1072">
              <w:txbxContent>
                <w:p w:rsidR="00C84ED9" w:rsidRPr="00F7588C" w:rsidRDefault="00C84ED9" w:rsidP="00D90956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F7588C">
                    <w:rPr>
                      <w:rFonts w:ascii="Arial" w:hAnsi="Arial" w:cs="Arial"/>
                      <w:b/>
                    </w:rPr>
                    <w:t>Safety</w:t>
                  </w:r>
                </w:p>
                <w:p w:rsidR="00C84ED9" w:rsidRPr="00F7588C" w:rsidRDefault="00C84ED9" w:rsidP="005E678B">
                  <w:pPr>
                    <w:numPr>
                      <w:ilvl w:val="0"/>
                      <w:numId w:val="38"/>
                    </w:numPr>
                    <w:tabs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 w:rsidRPr="00F7588C">
                    <w:rPr>
                      <w:rFonts w:ascii="Arial" w:hAnsi="Arial" w:cs="Arial"/>
                    </w:rPr>
                    <w:t>Perform the experiment in a we</w:t>
                  </w:r>
                  <w:r>
                    <w:rPr>
                      <w:rFonts w:ascii="Arial" w:hAnsi="Arial" w:cs="Arial"/>
                    </w:rPr>
                    <w:t>ll-</w:t>
                  </w:r>
                  <w:r w:rsidRPr="00F7588C">
                    <w:rPr>
                      <w:rFonts w:ascii="Arial" w:hAnsi="Arial" w:cs="Arial"/>
                    </w:rPr>
                    <w:t>ventilated room.</w:t>
                  </w:r>
                </w:p>
                <w:p w:rsidR="00C84ED9" w:rsidRPr="00F7588C" w:rsidRDefault="00C84ED9" w:rsidP="005E678B">
                  <w:pPr>
                    <w:numPr>
                      <w:ilvl w:val="0"/>
                      <w:numId w:val="38"/>
                    </w:numPr>
                    <w:tabs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 w:rsidRPr="00F7588C">
                    <w:rPr>
                      <w:rFonts w:ascii="Arial" w:hAnsi="Arial" w:cs="Arial"/>
                    </w:rPr>
                    <w:t>Wear a lab coat and tie long hair back.</w:t>
                  </w:r>
                </w:p>
                <w:p w:rsidR="00C84ED9" w:rsidRPr="00F7588C" w:rsidRDefault="00C84ED9" w:rsidP="005E678B">
                  <w:pPr>
                    <w:numPr>
                      <w:ilvl w:val="0"/>
                      <w:numId w:val="38"/>
                    </w:numPr>
                    <w:tabs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 w:rsidRPr="00F7588C">
                    <w:rPr>
                      <w:rFonts w:ascii="Arial" w:hAnsi="Arial" w:cs="Arial"/>
                    </w:rPr>
                    <w:t>Wear safety</w:t>
                  </w:r>
                  <w:r>
                    <w:rPr>
                      <w:rFonts w:ascii="Arial" w:hAnsi="Arial" w:cs="Arial"/>
                    </w:rPr>
                    <w:t xml:space="preserve"> goggles</w:t>
                  </w:r>
                  <w:r w:rsidRPr="00F7588C">
                    <w:rPr>
                      <w:rFonts w:ascii="Arial" w:hAnsi="Arial" w:cs="Arial"/>
                    </w:rPr>
                    <w:t>.</w:t>
                  </w:r>
                </w:p>
                <w:p w:rsidR="00C84ED9" w:rsidRPr="00F7588C" w:rsidRDefault="00C84ED9" w:rsidP="005E678B">
                  <w:pPr>
                    <w:numPr>
                      <w:ilvl w:val="0"/>
                      <w:numId w:val="38"/>
                    </w:numPr>
                    <w:tabs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 w:rsidRPr="00F7588C">
                    <w:rPr>
                      <w:rFonts w:ascii="Arial" w:hAnsi="Arial" w:cs="Arial"/>
                    </w:rPr>
                    <w:t xml:space="preserve">Wear chemical-resistant gloves when handling </w:t>
                  </w:r>
                  <w:r>
                    <w:rPr>
                      <w:rFonts w:ascii="Arial" w:hAnsi="Arial" w:cs="Arial"/>
                    </w:rPr>
                    <w:t>bromine</w:t>
                  </w:r>
                </w:p>
                <w:p w:rsidR="00C84ED9" w:rsidRPr="00622BA1" w:rsidRDefault="00C84ED9" w:rsidP="00FF305E">
                  <w:pPr>
                    <w:spacing w:before="40" w:after="40"/>
                    <w:rPr>
                      <w:rFonts w:ascii="Arial" w:hAnsi="Arial" w:cs="Arial"/>
                      <w:b/>
                    </w:rPr>
                  </w:pPr>
                </w:p>
                <w:p w:rsidR="00C84ED9" w:rsidRPr="00D90956" w:rsidRDefault="00C84ED9" w:rsidP="00D90956">
                  <w:pPr>
                    <w:spacing w:before="40" w:after="40"/>
                    <w:ind w:left="360" w:hanging="360"/>
                    <w:rPr>
                      <w:rFonts w:ascii="Arial" w:hAnsi="Arial" w:cs="Arial"/>
                    </w:rPr>
                  </w:pPr>
                  <w:r w:rsidRPr="00D90956">
                    <w:rPr>
                      <w:rFonts w:ascii="Arial" w:hAnsi="Arial" w:cs="Arial"/>
                    </w:rPr>
                    <w:tab/>
                  </w:r>
                  <w:r w:rsidRPr="00D90956">
                    <w:rPr>
                      <w:rFonts w:ascii="Arial" w:hAnsi="Arial" w:cs="Arial"/>
                    </w:rPr>
                    <w:tab/>
                  </w:r>
                  <w:r w:rsidRPr="00D90956">
                    <w:rPr>
                      <w:rFonts w:ascii="Arial" w:hAnsi="Arial" w:cs="Arial"/>
                    </w:rPr>
                    <w:tab/>
                  </w:r>
                  <w:r w:rsidRPr="00D90956">
                    <w:rPr>
                      <w:rFonts w:ascii="Arial" w:hAnsi="Arial" w:cs="Arial"/>
                    </w:rPr>
                    <w:tab/>
                  </w:r>
                  <w:r w:rsidRPr="00D90956">
                    <w:rPr>
                      <w:rFonts w:ascii="Arial" w:hAnsi="Arial" w:cs="Arial"/>
                    </w:rPr>
                    <w:tab/>
                  </w:r>
                </w:p>
                <w:p w:rsidR="00C84ED9" w:rsidRPr="00D90956" w:rsidRDefault="00C84ED9" w:rsidP="00D90956">
                  <w:pPr>
                    <w:spacing w:before="40" w:after="40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margin-left:-1in;margin-top:42.4pt;width:279pt;height:60.75pt;z-index:251654656" strokecolor="#969696" strokeweight="1pt">
            <v:textbox style="mso-next-textbox:#_x0000_s1070">
              <w:txbxContent>
                <w:p w:rsidR="00C84ED9" w:rsidRPr="00D90956" w:rsidRDefault="00C84ED9" w:rsidP="00D90956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D90956">
                    <w:rPr>
                      <w:rFonts w:ascii="Arial" w:hAnsi="Arial" w:cs="Arial"/>
                      <w:b/>
                    </w:rPr>
                    <w:t>Objective</w:t>
                  </w:r>
                  <w:r w:rsidRPr="00D90956">
                    <w:rPr>
                      <w:rFonts w:ascii="Arial" w:hAnsi="Arial" w:cs="Arial"/>
                      <w:b/>
                    </w:rPr>
                    <w:tab/>
                  </w:r>
                  <w:r w:rsidRPr="00D90956">
                    <w:rPr>
                      <w:rFonts w:ascii="Arial" w:hAnsi="Arial" w:cs="Arial"/>
                      <w:b/>
                    </w:rPr>
                    <w:tab/>
                  </w:r>
                  <w:r w:rsidRPr="00D90956">
                    <w:rPr>
                      <w:rFonts w:ascii="Arial" w:hAnsi="Arial" w:cs="Arial"/>
                      <w:b/>
                    </w:rPr>
                    <w:tab/>
                  </w:r>
                  <w:r w:rsidRPr="00D90956">
                    <w:rPr>
                      <w:rFonts w:ascii="Arial" w:hAnsi="Arial" w:cs="Arial"/>
                      <w:b/>
                    </w:rPr>
                    <w:tab/>
                  </w:r>
                </w:p>
                <w:p w:rsidR="00C84ED9" w:rsidRDefault="00366F7B" w:rsidP="00622BA1">
                  <w:pPr>
                    <w:numPr>
                      <w:ilvl w:val="0"/>
                      <w:numId w:val="28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Identify the</w:t>
                  </w:r>
                  <w:r w:rsidR="00C84ED9">
                    <w:rPr>
                      <w:rFonts w:ascii="Arial" w:hAnsi="Arial" w:cs="Arial"/>
                    </w:rPr>
                    <w:t xml:space="preserve"> properties</w:t>
                  </w:r>
                  <w:r>
                    <w:rPr>
                      <w:rFonts w:ascii="Arial" w:hAnsi="Arial" w:cs="Arial"/>
                    </w:rPr>
                    <w:t xml:space="preserve"> and </w:t>
                  </w:r>
                  <w:r w:rsidR="00C84ED9">
                    <w:rPr>
                      <w:rFonts w:ascii="Arial" w:hAnsi="Arial" w:cs="Arial"/>
                    </w:rPr>
                    <w:t>reactions of benzene</w:t>
                  </w:r>
                </w:p>
                <w:p w:rsidR="00C84ED9" w:rsidRPr="00D90956" w:rsidRDefault="00C84ED9" w:rsidP="00BE6D18">
                  <w:pPr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.</w:t>
                  </w:r>
                </w:p>
              </w:txbxContent>
            </v:textbox>
          </v:shape>
        </w:pict>
      </w:r>
    </w:p>
    <w:sectPr w:rsidR="00C821FC" w:rsidSect="00647E0D">
      <w:headerReference w:type="default" r:id="rId12"/>
      <w:footerReference w:type="default" r:id="rId13"/>
      <w:pgSz w:w="11906" w:h="16838" w:code="9"/>
      <w:pgMar w:top="1440" w:right="1797" w:bottom="1440" w:left="1797" w:header="180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34C" w:rsidRDefault="006E634C">
      <w:r>
        <w:separator/>
      </w:r>
    </w:p>
  </w:endnote>
  <w:endnote w:type="continuationSeparator" w:id="1">
    <w:p w:rsidR="006E634C" w:rsidRDefault="006E6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ED9" w:rsidRDefault="00D379DE" w:rsidP="008C508E">
    <w:pPr>
      <w:pStyle w:val="Footer"/>
      <w:ind w:hanging="162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-81pt;margin-top:1.5pt;width:333pt;height:27pt;z-index:251658752" filled="f" stroked="f">
          <v:textbox>
            <w:txbxContent>
              <w:p w:rsidR="00C84ED9" w:rsidRPr="001107FD" w:rsidRDefault="00C84ED9" w:rsidP="009647DA">
                <w:pPr>
                  <w:rPr>
                    <w:sz w:val="11"/>
                    <w:szCs w:val="11"/>
                  </w:rPr>
                </w:pPr>
                <w:r w:rsidRPr="001107FD">
                  <w:rPr>
                    <w:rFonts w:ascii="Verdana" w:hAnsi="Verdana"/>
                    <w:sz w:val="11"/>
                    <w:szCs w:val="11"/>
                  </w:rPr>
                  <w:t xml:space="preserve">Practical activities have been checked for health and safety advice by CLEAPSS.  </w:t>
                </w:r>
                <w:r>
                  <w:rPr>
                    <w:rFonts w:ascii="Verdana" w:hAnsi="Verdana"/>
                    <w:sz w:val="11"/>
                    <w:szCs w:val="11"/>
                  </w:rPr>
                  <w:t>All u</w:t>
                </w:r>
                <w:r w:rsidRPr="001107FD">
                  <w:rPr>
                    <w:rFonts w:ascii="Verdana" w:hAnsi="Verdana"/>
                    <w:sz w:val="11"/>
                    <w:szCs w:val="11"/>
                  </w:rPr>
                  <w:t xml:space="preserve">sers will need to review the risk assessment information and </w:t>
                </w:r>
                <w:r>
                  <w:rPr>
                    <w:rFonts w:ascii="Verdana" w:hAnsi="Verdana"/>
                    <w:sz w:val="11"/>
                    <w:szCs w:val="11"/>
                  </w:rPr>
                  <w:t>may need to adapt it to local circumstances.</w:t>
                </w:r>
              </w:p>
              <w:p w:rsidR="00C84ED9" w:rsidRPr="001107FD" w:rsidRDefault="00C84ED9" w:rsidP="009647DA">
                <w:pPr>
                  <w:rPr>
                    <w:sz w:val="11"/>
                    <w:szCs w:val="11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50pt;margin-top:1.5pt;width:54pt;height:27pt;z-index:251656704" filled="f" stroked="f">
          <v:textbox>
            <w:txbxContent>
              <w:p w:rsidR="00C84ED9" w:rsidRPr="008523FE" w:rsidRDefault="00C84ED9">
                <w:pPr>
                  <w:rPr>
                    <w:rFonts w:ascii="Arial" w:hAnsi="Arial" w:cs="Arial"/>
                    <w:b/>
                    <w:color w:val="FFFFFF"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b/>
                    <w:color w:val="FFFFFF"/>
                    <w:sz w:val="28"/>
                    <w:szCs w:val="28"/>
                  </w:rPr>
                  <w:t>1/29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270pt;margin-top:1.5pt;width:186.5pt;height:27pt;z-index:251657728" filled="f" stroked="f">
          <v:textbox>
            <w:txbxContent>
              <w:p w:rsidR="00C84ED9" w:rsidRPr="00E621DC" w:rsidRDefault="00C84ED9" w:rsidP="008523FE">
                <w:pPr>
                  <w:rPr>
                    <w:rFonts w:ascii="Verdana" w:hAnsi="Verdana"/>
                    <w:sz w:val="12"/>
                    <w:szCs w:val="12"/>
                  </w:rPr>
                </w:pPr>
                <w:r>
                  <w:rPr>
                    <w:rFonts w:ascii="Verdana" w:hAnsi="Verdana"/>
                    <w:sz w:val="12"/>
                    <w:szCs w:val="12"/>
                  </w:rPr>
                  <w:t>© Pearson Education Ltd 2009</w:t>
                </w:r>
              </w:p>
              <w:p w:rsidR="00C84ED9" w:rsidRPr="00E621DC" w:rsidRDefault="00C84ED9" w:rsidP="008523FE">
                <w:pPr>
                  <w:rPr>
                    <w:sz w:val="12"/>
                    <w:szCs w:val="12"/>
                  </w:rPr>
                </w:pPr>
                <w:r w:rsidRPr="00E621DC">
                  <w:rPr>
                    <w:rFonts w:ascii="Verdana" w:hAnsi="Verdana"/>
                    <w:sz w:val="12"/>
                    <w:szCs w:val="12"/>
                  </w:rPr>
                  <w:t>This document may have been altered from the original</w:t>
                </w:r>
              </w:p>
              <w:p w:rsidR="00C84ED9" w:rsidRPr="00585FEB" w:rsidRDefault="00C84ED9" w:rsidP="008523FE"/>
            </w:txbxContent>
          </v:textbox>
        </v:shape>
      </w:pict>
    </w:r>
    <w:r w:rsidR="00C84ED9">
      <w:rPr>
        <w:noProof/>
      </w:rPr>
      <w:drawing>
        <wp:inline distT="0" distB="0" distL="0" distR="0">
          <wp:extent cx="7315200" cy="333375"/>
          <wp:effectExtent l="19050" t="0" r="0" b="0"/>
          <wp:docPr id="7" name="Picture 7" descr="teachercd_biology_doctem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eachercd_biology_doctemp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34C" w:rsidRDefault="006E634C">
      <w:r>
        <w:separator/>
      </w:r>
    </w:p>
  </w:footnote>
  <w:footnote w:type="continuationSeparator" w:id="1">
    <w:p w:rsidR="006E634C" w:rsidRDefault="006E63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ED9" w:rsidRDefault="00C84ED9" w:rsidP="00F7588C">
    <w:pPr>
      <w:pStyle w:val="Header"/>
      <w:ind w:hanging="1440"/>
    </w:pPr>
    <w:r>
      <w:rPr>
        <w:noProof/>
      </w:rPr>
      <w:drawing>
        <wp:inline distT="0" distB="0" distL="0" distR="0">
          <wp:extent cx="7229475" cy="676275"/>
          <wp:effectExtent l="19050" t="0" r="9525" b="0"/>
          <wp:docPr id="1" name="Picture 1" descr="chem a2 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em a2 portra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94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0FB0"/>
    <w:multiLevelType w:val="hybridMultilevel"/>
    <w:tmpl w:val="0032BA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812D7A"/>
    <w:multiLevelType w:val="hybridMultilevel"/>
    <w:tmpl w:val="ED38274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0C4CF6"/>
    <w:multiLevelType w:val="hybridMultilevel"/>
    <w:tmpl w:val="A3AA2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F5C35"/>
    <w:multiLevelType w:val="hybridMultilevel"/>
    <w:tmpl w:val="6B8A04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2C1D44"/>
    <w:multiLevelType w:val="hybridMultilevel"/>
    <w:tmpl w:val="C65655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303540"/>
    <w:multiLevelType w:val="hybridMultilevel"/>
    <w:tmpl w:val="0E8C82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800F72"/>
    <w:multiLevelType w:val="hybridMultilevel"/>
    <w:tmpl w:val="9C1087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CF1EAE"/>
    <w:multiLevelType w:val="hybridMultilevel"/>
    <w:tmpl w:val="868875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3D4959"/>
    <w:multiLevelType w:val="hybridMultilevel"/>
    <w:tmpl w:val="A918A9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E46CD1"/>
    <w:multiLevelType w:val="hybridMultilevel"/>
    <w:tmpl w:val="AB881B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705276"/>
    <w:multiLevelType w:val="hybridMultilevel"/>
    <w:tmpl w:val="69C894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3B4D9C"/>
    <w:multiLevelType w:val="hybridMultilevel"/>
    <w:tmpl w:val="7C80C49C"/>
    <w:lvl w:ilvl="0" w:tplc="07FEE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DD4C2C"/>
    <w:multiLevelType w:val="hybridMultilevel"/>
    <w:tmpl w:val="3844D924"/>
    <w:lvl w:ilvl="0" w:tplc="C8B2D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9959C9"/>
    <w:multiLevelType w:val="hybridMultilevel"/>
    <w:tmpl w:val="6DF24750"/>
    <w:lvl w:ilvl="0" w:tplc="08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2CCE0FA3"/>
    <w:multiLevelType w:val="hybridMultilevel"/>
    <w:tmpl w:val="A05C99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4676FF"/>
    <w:multiLevelType w:val="hybridMultilevel"/>
    <w:tmpl w:val="5330F01C"/>
    <w:lvl w:ilvl="0" w:tplc="E2825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5B3DC6"/>
    <w:multiLevelType w:val="hybridMultilevel"/>
    <w:tmpl w:val="3D4E3B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7C5E56"/>
    <w:multiLevelType w:val="hybridMultilevel"/>
    <w:tmpl w:val="CA0CAD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D2D2A8A"/>
    <w:multiLevelType w:val="hybridMultilevel"/>
    <w:tmpl w:val="39DAEB94"/>
    <w:lvl w:ilvl="0" w:tplc="181426D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C43060"/>
    <w:multiLevelType w:val="hybridMultilevel"/>
    <w:tmpl w:val="0A0493F4"/>
    <w:lvl w:ilvl="0" w:tplc="0C325A1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ED58AA"/>
    <w:multiLevelType w:val="hybridMultilevel"/>
    <w:tmpl w:val="F1DAD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D21738"/>
    <w:multiLevelType w:val="hybridMultilevel"/>
    <w:tmpl w:val="C36C97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7447E9"/>
    <w:multiLevelType w:val="hybridMultilevel"/>
    <w:tmpl w:val="E46822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DE1467"/>
    <w:multiLevelType w:val="hybridMultilevel"/>
    <w:tmpl w:val="D4EE5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926F10"/>
    <w:multiLevelType w:val="hybridMultilevel"/>
    <w:tmpl w:val="CC2A1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9A67BD"/>
    <w:multiLevelType w:val="hybridMultilevel"/>
    <w:tmpl w:val="496C42C0"/>
    <w:lvl w:ilvl="0" w:tplc="40DED48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5A3856D0"/>
    <w:multiLevelType w:val="hybridMultilevel"/>
    <w:tmpl w:val="424262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F96587B"/>
    <w:multiLevelType w:val="hybridMultilevel"/>
    <w:tmpl w:val="548E67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2A34886"/>
    <w:multiLevelType w:val="hybridMultilevel"/>
    <w:tmpl w:val="2C9A7710"/>
    <w:lvl w:ilvl="0" w:tplc="3BAED7F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9">
    <w:nsid w:val="62D30A2E"/>
    <w:multiLevelType w:val="hybridMultilevel"/>
    <w:tmpl w:val="8A0EDE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68D009E"/>
    <w:multiLevelType w:val="hybridMultilevel"/>
    <w:tmpl w:val="94E206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6E2496F"/>
    <w:multiLevelType w:val="hybridMultilevel"/>
    <w:tmpl w:val="4FE0B596"/>
    <w:lvl w:ilvl="0" w:tplc="DFF8C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225719"/>
    <w:multiLevelType w:val="hybridMultilevel"/>
    <w:tmpl w:val="84F8AA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1425D2"/>
    <w:multiLevelType w:val="hybridMultilevel"/>
    <w:tmpl w:val="296A36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1A2233"/>
    <w:multiLevelType w:val="hybridMultilevel"/>
    <w:tmpl w:val="F484EE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A45065"/>
    <w:multiLevelType w:val="hybridMultilevel"/>
    <w:tmpl w:val="D3423ECE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>
    <w:nsid w:val="767E1FA6"/>
    <w:multiLevelType w:val="hybridMultilevel"/>
    <w:tmpl w:val="C178A5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7507B9F"/>
    <w:multiLevelType w:val="hybridMultilevel"/>
    <w:tmpl w:val="9BA48C4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9C5488C"/>
    <w:multiLevelType w:val="hybridMultilevel"/>
    <w:tmpl w:val="C84824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831F83"/>
    <w:multiLevelType w:val="hybridMultilevel"/>
    <w:tmpl w:val="2DC68D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5"/>
  </w:num>
  <w:num w:numId="3">
    <w:abstractNumId w:val="30"/>
  </w:num>
  <w:num w:numId="4">
    <w:abstractNumId w:val="15"/>
  </w:num>
  <w:num w:numId="5">
    <w:abstractNumId w:val="11"/>
  </w:num>
  <w:num w:numId="6">
    <w:abstractNumId w:val="21"/>
  </w:num>
  <w:num w:numId="7">
    <w:abstractNumId w:val="27"/>
  </w:num>
  <w:num w:numId="8">
    <w:abstractNumId w:val="16"/>
  </w:num>
  <w:num w:numId="9">
    <w:abstractNumId w:val="20"/>
  </w:num>
  <w:num w:numId="10">
    <w:abstractNumId w:val="32"/>
  </w:num>
  <w:num w:numId="11">
    <w:abstractNumId w:val="2"/>
  </w:num>
  <w:num w:numId="12">
    <w:abstractNumId w:val="7"/>
  </w:num>
  <w:num w:numId="13">
    <w:abstractNumId w:val="14"/>
  </w:num>
  <w:num w:numId="14">
    <w:abstractNumId w:val="26"/>
  </w:num>
  <w:num w:numId="15">
    <w:abstractNumId w:val="23"/>
  </w:num>
  <w:num w:numId="16">
    <w:abstractNumId w:val="12"/>
  </w:num>
  <w:num w:numId="17">
    <w:abstractNumId w:val="34"/>
  </w:num>
  <w:num w:numId="18">
    <w:abstractNumId w:val="29"/>
  </w:num>
  <w:num w:numId="19">
    <w:abstractNumId w:val="39"/>
  </w:num>
  <w:num w:numId="20">
    <w:abstractNumId w:val="6"/>
  </w:num>
  <w:num w:numId="21">
    <w:abstractNumId w:val="37"/>
  </w:num>
  <w:num w:numId="22">
    <w:abstractNumId w:val="25"/>
  </w:num>
  <w:num w:numId="23">
    <w:abstractNumId w:val="24"/>
  </w:num>
  <w:num w:numId="24">
    <w:abstractNumId w:val="31"/>
  </w:num>
  <w:num w:numId="25">
    <w:abstractNumId w:val="9"/>
  </w:num>
  <w:num w:numId="26">
    <w:abstractNumId w:val="22"/>
  </w:num>
  <w:num w:numId="27">
    <w:abstractNumId w:val="28"/>
  </w:num>
  <w:num w:numId="28">
    <w:abstractNumId w:val="33"/>
  </w:num>
  <w:num w:numId="29">
    <w:abstractNumId w:val="38"/>
  </w:num>
  <w:num w:numId="30">
    <w:abstractNumId w:val="0"/>
  </w:num>
  <w:num w:numId="31">
    <w:abstractNumId w:val="36"/>
  </w:num>
  <w:num w:numId="32">
    <w:abstractNumId w:val="17"/>
  </w:num>
  <w:num w:numId="33">
    <w:abstractNumId w:val="10"/>
  </w:num>
  <w:num w:numId="34">
    <w:abstractNumId w:val="4"/>
  </w:num>
  <w:num w:numId="35">
    <w:abstractNumId w:val="1"/>
  </w:num>
  <w:num w:numId="36">
    <w:abstractNumId w:val="5"/>
  </w:num>
  <w:num w:numId="37">
    <w:abstractNumId w:val="13"/>
  </w:num>
  <w:num w:numId="3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2058">
      <o:colormru v:ext="edit" colors="#eaeaea,#f8f8f8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821FC"/>
    <w:rsid w:val="000041B8"/>
    <w:rsid w:val="000253C3"/>
    <w:rsid w:val="00030068"/>
    <w:rsid w:val="00037262"/>
    <w:rsid w:val="00055342"/>
    <w:rsid w:val="00063F22"/>
    <w:rsid w:val="00074B4C"/>
    <w:rsid w:val="00084870"/>
    <w:rsid w:val="00093DC3"/>
    <w:rsid w:val="000A2EDD"/>
    <w:rsid w:val="000C5820"/>
    <w:rsid w:val="000C5FE6"/>
    <w:rsid w:val="000D1534"/>
    <w:rsid w:val="000D3886"/>
    <w:rsid w:val="000D57D6"/>
    <w:rsid w:val="000E395B"/>
    <w:rsid w:val="00103B0E"/>
    <w:rsid w:val="0011293C"/>
    <w:rsid w:val="001459AF"/>
    <w:rsid w:val="00155BC2"/>
    <w:rsid w:val="00157CDF"/>
    <w:rsid w:val="00161B26"/>
    <w:rsid w:val="00191D79"/>
    <w:rsid w:val="001D3232"/>
    <w:rsid w:val="001E4739"/>
    <w:rsid w:val="00230A99"/>
    <w:rsid w:val="0023608F"/>
    <w:rsid w:val="00245703"/>
    <w:rsid w:val="00253EB1"/>
    <w:rsid w:val="002671F4"/>
    <w:rsid w:val="002711C2"/>
    <w:rsid w:val="002900AE"/>
    <w:rsid w:val="002940F9"/>
    <w:rsid w:val="00294C1A"/>
    <w:rsid w:val="002A44BF"/>
    <w:rsid w:val="002B3919"/>
    <w:rsid w:val="002B5B6D"/>
    <w:rsid w:val="002C0CE4"/>
    <w:rsid w:val="002C3336"/>
    <w:rsid w:val="002C61BE"/>
    <w:rsid w:val="002E3D8E"/>
    <w:rsid w:val="002E7C2D"/>
    <w:rsid w:val="002F13EC"/>
    <w:rsid w:val="002F33F1"/>
    <w:rsid w:val="002F5995"/>
    <w:rsid w:val="00313016"/>
    <w:rsid w:val="0032466F"/>
    <w:rsid w:val="00337605"/>
    <w:rsid w:val="00353A1C"/>
    <w:rsid w:val="003660BE"/>
    <w:rsid w:val="00366F7B"/>
    <w:rsid w:val="00371283"/>
    <w:rsid w:val="00392965"/>
    <w:rsid w:val="0039379F"/>
    <w:rsid w:val="00396DB4"/>
    <w:rsid w:val="003B5965"/>
    <w:rsid w:val="003D1F85"/>
    <w:rsid w:val="003E368B"/>
    <w:rsid w:val="003E4711"/>
    <w:rsid w:val="003F2F80"/>
    <w:rsid w:val="003F79DE"/>
    <w:rsid w:val="003F7C29"/>
    <w:rsid w:val="004140E6"/>
    <w:rsid w:val="00421633"/>
    <w:rsid w:val="00431E21"/>
    <w:rsid w:val="00434D3D"/>
    <w:rsid w:val="00451DF4"/>
    <w:rsid w:val="00475154"/>
    <w:rsid w:val="00477AD9"/>
    <w:rsid w:val="00482387"/>
    <w:rsid w:val="00482ABD"/>
    <w:rsid w:val="004924CB"/>
    <w:rsid w:val="004A57D1"/>
    <w:rsid w:val="004F3630"/>
    <w:rsid w:val="004F566E"/>
    <w:rsid w:val="00501B0C"/>
    <w:rsid w:val="00510EB1"/>
    <w:rsid w:val="0057509E"/>
    <w:rsid w:val="00576654"/>
    <w:rsid w:val="00586E83"/>
    <w:rsid w:val="00596A34"/>
    <w:rsid w:val="00597EF4"/>
    <w:rsid w:val="005A1DE1"/>
    <w:rsid w:val="005B29D6"/>
    <w:rsid w:val="005C115A"/>
    <w:rsid w:val="005C4D2B"/>
    <w:rsid w:val="005D6236"/>
    <w:rsid w:val="005E2827"/>
    <w:rsid w:val="005E678B"/>
    <w:rsid w:val="005F3302"/>
    <w:rsid w:val="005F6A16"/>
    <w:rsid w:val="00604CCE"/>
    <w:rsid w:val="00615836"/>
    <w:rsid w:val="00622BA1"/>
    <w:rsid w:val="00640DFA"/>
    <w:rsid w:val="00647E0D"/>
    <w:rsid w:val="006508FB"/>
    <w:rsid w:val="006536B1"/>
    <w:rsid w:val="00657B4E"/>
    <w:rsid w:val="006622F9"/>
    <w:rsid w:val="00680700"/>
    <w:rsid w:val="006941A5"/>
    <w:rsid w:val="006E24A5"/>
    <w:rsid w:val="006E24F9"/>
    <w:rsid w:val="006E634C"/>
    <w:rsid w:val="006F2C77"/>
    <w:rsid w:val="006F6D4A"/>
    <w:rsid w:val="00707611"/>
    <w:rsid w:val="007312C2"/>
    <w:rsid w:val="0073632C"/>
    <w:rsid w:val="00755046"/>
    <w:rsid w:val="00794E6A"/>
    <w:rsid w:val="00796DF5"/>
    <w:rsid w:val="007A5DD1"/>
    <w:rsid w:val="007A7630"/>
    <w:rsid w:val="007C01DC"/>
    <w:rsid w:val="007D16B1"/>
    <w:rsid w:val="00800B40"/>
    <w:rsid w:val="008072F6"/>
    <w:rsid w:val="0081066B"/>
    <w:rsid w:val="00813B91"/>
    <w:rsid w:val="00814D26"/>
    <w:rsid w:val="008224B6"/>
    <w:rsid w:val="00844853"/>
    <w:rsid w:val="008523FE"/>
    <w:rsid w:val="008574FA"/>
    <w:rsid w:val="00876FD4"/>
    <w:rsid w:val="00890F1C"/>
    <w:rsid w:val="00896CDD"/>
    <w:rsid w:val="008A5BDF"/>
    <w:rsid w:val="008B0F6F"/>
    <w:rsid w:val="008B36FE"/>
    <w:rsid w:val="008C2542"/>
    <w:rsid w:val="008C508E"/>
    <w:rsid w:val="008D1BE5"/>
    <w:rsid w:val="008E1C3B"/>
    <w:rsid w:val="008F3261"/>
    <w:rsid w:val="008F3D1D"/>
    <w:rsid w:val="008F3E09"/>
    <w:rsid w:val="00952176"/>
    <w:rsid w:val="009556C3"/>
    <w:rsid w:val="009605C3"/>
    <w:rsid w:val="009643A4"/>
    <w:rsid w:val="009647DA"/>
    <w:rsid w:val="009725E7"/>
    <w:rsid w:val="00977BFF"/>
    <w:rsid w:val="00980E45"/>
    <w:rsid w:val="0098215E"/>
    <w:rsid w:val="00990F9C"/>
    <w:rsid w:val="0099396C"/>
    <w:rsid w:val="009F0D1C"/>
    <w:rsid w:val="009F4E53"/>
    <w:rsid w:val="00A5534B"/>
    <w:rsid w:val="00A6137E"/>
    <w:rsid w:val="00A81E87"/>
    <w:rsid w:val="00A83A46"/>
    <w:rsid w:val="00A9603A"/>
    <w:rsid w:val="00AA5BEA"/>
    <w:rsid w:val="00AE35AF"/>
    <w:rsid w:val="00B06B48"/>
    <w:rsid w:val="00B11A8C"/>
    <w:rsid w:val="00B2060D"/>
    <w:rsid w:val="00B215E4"/>
    <w:rsid w:val="00B341C3"/>
    <w:rsid w:val="00B44EBC"/>
    <w:rsid w:val="00B5161F"/>
    <w:rsid w:val="00B5432C"/>
    <w:rsid w:val="00B612F2"/>
    <w:rsid w:val="00B74A55"/>
    <w:rsid w:val="00B94399"/>
    <w:rsid w:val="00BA1139"/>
    <w:rsid w:val="00BA439F"/>
    <w:rsid w:val="00BA4C9D"/>
    <w:rsid w:val="00BA7DCC"/>
    <w:rsid w:val="00BB1DEA"/>
    <w:rsid w:val="00BD50C1"/>
    <w:rsid w:val="00BE11CB"/>
    <w:rsid w:val="00BE6D18"/>
    <w:rsid w:val="00C37537"/>
    <w:rsid w:val="00C45AB6"/>
    <w:rsid w:val="00C70A56"/>
    <w:rsid w:val="00C821FC"/>
    <w:rsid w:val="00C84ED9"/>
    <w:rsid w:val="00C95519"/>
    <w:rsid w:val="00CA05B1"/>
    <w:rsid w:val="00CA7215"/>
    <w:rsid w:val="00CC4CBA"/>
    <w:rsid w:val="00CC4DD9"/>
    <w:rsid w:val="00CC7D31"/>
    <w:rsid w:val="00CD4E64"/>
    <w:rsid w:val="00CF165E"/>
    <w:rsid w:val="00CF2A2A"/>
    <w:rsid w:val="00CF529B"/>
    <w:rsid w:val="00CF5B0E"/>
    <w:rsid w:val="00D046EC"/>
    <w:rsid w:val="00D1270C"/>
    <w:rsid w:val="00D358D1"/>
    <w:rsid w:val="00D35AAE"/>
    <w:rsid w:val="00D379DE"/>
    <w:rsid w:val="00D404A3"/>
    <w:rsid w:val="00D45001"/>
    <w:rsid w:val="00D52919"/>
    <w:rsid w:val="00D5429D"/>
    <w:rsid w:val="00D70609"/>
    <w:rsid w:val="00D8189B"/>
    <w:rsid w:val="00D84885"/>
    <w:rsid w:val="00D85779"/>
    <w:rsid w:val="00D865D9"/>
    <w:rsid w:val="00D90956"/>
    <w:rsid w:val="00D97888"/>
    <w:rsid w:val="00D97F87"/>
    <w:rsid w:val="00DA1000"/>
    <w:rsid w:val="00DE0825"/>
    <w:rsid w:val="00DE6C9E"/>
    <w:rsid w:val="00E07A6F"/>
    <w:rsid w:val="00E15F53"/>
    <w:rsid w:val="00E16713"/>
    <w:rsid w:val="00E25004"/>
    <w:rsid w:val="00E3098C"/>
    <w:rsid w:val="00E32AE6"/>
    <w:rsid w:val="00E44BC4"/>
    <w:rsid w:val="00E4541E"/>
    <w:rsid w:val="00E55728"/>
    <w:rsid w:val="00E55FA0"/>
    <w:rsid w:val="00E57DD9"/>
    <w:rsid w:val="00E7172F"/>
    <w:rsid w:val="00E84572"/>
    <w:rsid w:val="00E84ADE"/>
    <w:rsid w:val="00E85AFE"/>
    <w:rsid w:val="00E927BA"/>
    <w:rsid w:val="00EC01DA"/>
    <w:rsid w:val="00ED1B33"/>
    <w:rsid w:val="00EE2E57"/>
    <w:rsid w:val="00EE66EF"/>
    <w:rsid w:val="00EF25EF"/>
    <w:rsid w:val="00EF3D4E"/>
    <w:rsid w:val="00EF412A"/>
    <w:rsid w:val="00F049C8"/>
    <w:rsid w:val="00F250D6"/>
    <w:rsid w:val="00F34437"/>
    <w:rsid w:val="00F45D1A"/>
    <w:rsid w:val="00F63F9C"/>
    <w:rsid w:val="00F70358"/>
    <w:rsid w:val="00F7373E"/>
    <w:rsid w:val="00F7588C"/>
    <w:rsid w:val="00FA3025"/>
    <w:rsid w:val="00FA6947"/>
    <w:rsid w:val="00FA7BB0"/>
    <w:rsid w:val="00FB3F74"/>
    <w:rsid w:val="00FC471E"/>
    <w:rsid w:val="00FD73D5"/>
    <w:rsid w:val="00FE591F"/>
    <w:rsid w:val="00FF3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o:colormru v:ext="edit" colors="#eaeaea,#f8f8f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7605"/>
    <w:rPr>
      <w:rFonts w:ascii="Trebuchet MS" w:hAnsi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0B4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00B4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909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5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0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Harcourt Education Ltd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humemj</cp:lastModifiedBy>
  <cp:revision>14</cp:revision>
  <cp:lastPrinted>2007-10-18T15:23:00Z</cp:lastPrinted>
  <dcterms:created xsi:type="dcterms:W3CDTF">2009-07-08T07:57:00Z</dcterms:created>
  <dcterms:modified xsi:type="dcterms:W3CDTF">2011-07-04T13:34:00Z</dcterms:modified>
</cp:coreProperties>
</file>