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DD9" w:rsidRDefault="00D233C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5in;margin-top:-45pt;width:126pt;height:27pt;z-index:251652608" filled="f" stroked="f">
            <v:textbox style="mso-next-textbox:#_x0000_s1066">
              <w:txbxContent>
                <w:p w:rsidR="00752A8B" w:rsidRPr="00DE0825" w:rsidRDefault="00752A8B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DE0825">
                    <w:rPr>
                      <w:rFonts w:ascii="Arial" w:hAnsi="Arial" w:cs="Arial"/>
                      <w:b/>
                      <w:sz w:val="24"/>
                      <w:szCs w:val="24"/>
                    </w:rPr>
                    <w:t>Student Worksheet</w:t>
                  </w:r>
                </w:p>
                <w:p w:rsidR="00752A8B" w:rsidRPr="000D1534" w:rsidRDefault="00752A8B" w:rsidP="000D1534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margin-left:-1in;margin-top:0;width:558pt;height:45pt;z-index:251653632" fillcolor="#eaeaea" strokecolor="#969696" strokeweight="1pt">
            <v:textbox style="mso-next-textbox:#_x0000_s1069">
              <w:txbxContent>
                <w:p w:rsidR="00752A8B" w:rsidRDefault="00752A8B" w:rsidP="00DE0825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  <w:p w:rsidR="00752A8B" w:rsidRPr="006E5276" w:rsidRDefault="00FB7DFD" w:rsidP="00A41CEE">
                  <w:pPr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sz w:val="24"/>
                      <w:szCs w:val="24"/>
                    </w:rPr>
                    <w:t>Practical 3:   Making</w:t>
                  </w:r>
                  <w:r w:rsidR="00752A8B" w:rsidRPr="006E5276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  <w:r w:rsidR="007A7847">
                    <w:rPr>
                      <w:rFonts w:ascii="Arial" w:hAnsi="Arial" w:cs="Arial"/>
                      <w:b/>
                      <w:sz w:val="24"/>
                      <w:szCs w:val="24"/>
                    </w:rPr>
                    <w:t>fertilisers – Ammonium Sulphate</w:t>
                  </w:r>
                </w:p>
                <w:p w:rsidR="00752A8B" w:rsidRPr="00DE0825" w:rsidRDefault="00752A8B" w:rsidP="000C5FE6"/>
              </w:txbxContent>
            </v:textbox>
          </v:shape>
        </w:pict>
      </w:r>
    </w:p>
    <w:p w:rsidR="00C821FC" w:rsidRDefault="00D233CA">
      <w:r>
        <w:rPr>
          <w:noProof/>
        </w:rPr>
        <w:pict>
          <v:shape id="_x0000_s1071" type="#_x0000_t202" style="position:absolute;margin-left:3in;margin-top:42.4pt;width:270pt;height:207pt;z-index:251655680" strokecolor="#969696" strokeweight="1pt">
            <v:textbox style="mso-next-textbox:#_x0000_s1071"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Equipment/materials</w:t>
                  </w:r>
                </w:p>
                <w:p w:rsidR="00752A8B" w:rsidRPr="007A7847" w:rsidRDefault="007A7847" w:rsidP="006A034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1M Ammonia</w:t>
                  </w:r>
                </w:p>
                <w:p w:rsidR="007A7847" w:rsidRPr="007A7847" w:rsidRDefault="007A7847" w:rsidP="006A034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1M Sulphuric acid</w:t>
                  </w:r>
                </w:p>
                <w:p w:rsidR="007A7847" w:rsidRPr="007A7847" w:rsidRDefault="007A7847" w:rsidP="006A034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Universal indicator paper</w:t>
                  </w:r>
                </w:p>
                <w:p w:rsidR="007A7847" w:rsidRPr="00D620D7" w:rsidRDefault="007A7847" w:rsidP="006A034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Spotting tiles</w:t>
                  </w:r>
                </w:p>
                <w:p w:rsidR="00752A8B" w:rsidRPr="00D06167" w:rsidRDefault="00752A8B" w:rsidP="006A034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  <w:tab w:val="num" w:pos="360"/>
                    </w:tabs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</w:rPr>
                  </w:pPr>
                  <w:r w:rsidRPr="00D06167">
                    <w:rPr>
                      <w:rFonts w:ascii="Arial" w:hAnsi="Arial" w:cs="Arial"/>
                    </w:rPr>
                    <w:t>Measuring cylinder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T</w:t>
                  </w:r>
                  <w:r w:rsidRPr="006E5276">
                    <w:rPr>
                      <w:rFonts w:ascii="Arial" w:hAnsi="Arial" w:cs="Arial"/>
                    </w:rPr>
                    <w:t>ongs</w:t>
                  </w:r>
                </w:p>
                <w:p w:rsidR="00752A8B" w:rsidRPr="00752A8B" w:rsidRDefault="00752A8B" w:rsidP="006E527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 xml:space="preserve">Bunsen and </w:t>
                  </w:r>
                  <w:r w:rsidRPr="006E5276">
                    <w:rPr>
                      <w:rFonts w:ascii="Arial" w:hAnsi="Arial" w:cs="Arial"/>
                    </w:rPr>
                    <w:t>tripo</w:t>
                  </w:r>
                  <w:r>
                    <w:rPr>
                      <w:rFonts w:ascii="Arial" w:hAnsi="Arial" w:cs="Arial"/>
                    </w:rPr>
                    <w:t>d</w:t>
                  </w:r>
                </w:p>
                <w:p w:rsidR="00752A8B" w:rsidRPr="007A7847" w:rsidRDefault="00752A8B" w:rsidP="007A7847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Evaporating dish</w:t>
                  </w:r>
                </w:p>
                <w:p w:rsidR="00752A8B" w:rsidRPr="00D06167" w:rsidRDefault="00752A8B" w:rsidP="006E527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Spatula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Glass rod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Heat-proof mat</w:t>
                  </w: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  <w:p w:rsidR="00752A8B" w:rsidRPr="006E5276" w:rsidRDefault="00752A8B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-1in;margin-top:42.4pt;width:279pt;height:1in;z-index:251654656" strokecolor="#969696" strokeweight="1pt">
            <v:textbox style="mso-next-textbox:#_x0000_s1070"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Objective</w:t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  <w:r w:rsidRPr="006E5276">
                    <w:rPr>
                      <w:rFonts w:ascii="Arial" w:hAnsi="Arial" w:cs="Arial"/>
                      <w:b/>
                    </w:rPr>
                    <w:tab/>
                  </w:r>
                </w:p>
                <w:p w:rsidR="00752A8B" w:rsidRDefault="00752A8B" w:rsidP="006E5276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Be able to measure mass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752A8B" w:rsidRPr="00D620D7" w:rsidRDefault="00752A8B" w:rsidP="00D620D7">
                  <w:pPr>
                    <w:numPr>
                      <w:ilvl w:val="0"/>
                      <w:numId w:val="2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Be able to calculate masses to use</w:t>
                  </w:r>
                </w:p>
                <w:p w:rsidR="00752A8B" w:rsidRPr="006E5276" w:rsidRDefault="00752A8B" w:rsidP="006E5276">
                  <w:pPr>
                    <w:spacing w:before="40" w:after="40"/>
                    <w:ind w:left="360" w:hanging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2" type="#_x0000_t202" style="position:absolute;margin-left:-1in;margin-top:123.4pt;width:180pt;height:126pt;z-index:251656704" strokecolor="#969696" strokeweight="1pt">
            <v:textbox style="mso-next-textbox:#_x0000_s1072"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Safety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2"/>
                    </w:numPr>
                    <w:tabs>
                      <w:tab w:val="clear" w:pos="2160"/>
                      <w:tab w:val="num" w:pos="360"/>
                    </w:tabs>
                    <w:spacing w:before="40" w:after="40"/>
                    <w:ind w:left="0" w:firstLine="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>Wear eye protection.</w:t>
                  </w:r>
                </w:p>
                <w:p w:rsidR="00752A8B" w:rsidRPr="00D06167" w:rsidRDefault="00752A8B" w:rsidP="00D06167">
                  <w:pPr>
                    <w:numPr>
                      <w:ilvl w:val="0"/>
                      <w:numId w:val="2"/>
                    </w:numPr>
                    <w:tabs>
                      <w:tab w:val="clear" w:pos="216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D06167">
                    <w:rPr>
                      <w:rFonts w:ascii="Arial" w:hAnsi="Arial" w:cs="Arial"/>
                    </w:rPr>
                    <w:t xml:space="preserve">Acids are </w:t>
                  </w:r>
                  <w:r>
                    <w:rPr>
                      <w:rFonts w:ascii="Arial" w:hAnsi="Arial" w:cs="Arial"/>
                    </w:rPr>
                    <w:t>irritants.</w:t>
                  </w:r>
                </w:p>
                <w:p w:rsidR="00752A8B" w:rsidRPr="00752A8B" w:rsidRDefault="007A7847" w:rsidP="00752A8B">
                  <w:pPr>
                    <w:numPr>
                      <w:ilvl w:val="0"/>
                      <w:numId w:val="2"/>
                    </w:numPr>
                    <w:tabs>
                      <w:tab w:val="clear" w:pos="216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</w:rPr>
                    <w:t>Ammonia as an irritant</w:t>
                  </w:r>
                  <w:r w:rsidR="00752A8B">
                    <w:rPr>
                      <w:rFonts w:ascii="Arial" w:hAnsi="Arial" w:cs="Arial"/>
                    </w:rPr>
                    <w:t>.</w:t>
                  </w: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3" type="#_x0000_t202" style="position:absolute;margin-left:108pt;margin-top:123.4pt;width:99pt;height:126pt;z-index:251657728" strokecolor="#969696" strokeweight="1pt">
            <v:textbox style="mso-next-textbox:#_x0000_s1073">
              <w:txbxContent>
                <w:p w:rsidR="00752A8B" w:rsidRDefault="00752A8B" w:rsidP="00752A8B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3.5pt;height:40.5pt" o:ole="">
                        <v:imagedata r:id="rId7" o:title=""/>
                      </v:shape>
                      <o:OLEObject Type="Embed" ProgID="PBrush" ShapeID="_x0000_i1025" DrawAspect="Content" ObjectID="_1281257367" r:id="rId8"/>
                    </w:object>
                  </w:r>
                </w:p>
                <w:p w:rsidR="00752A8B" w:rsidRDefault="00752A8B" w:rsidP="00752A8B">
                  <w:pPr>
                    <w:spacing w:before="40" w:after="4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</w:rPr>
                    <w:t>Harmful</w:t>
                  </w:r>
                </w:p>
                <w:p w:rsidR="00752A8B" w:rsidRDefault="00752A8B" w:rsidP="001B76AC">
                  <w:pPr>
                    <w:spacing w:before="40" w:after="40"/>
                    <w:jc w:val="center"/>
                    <w:rPr>
                      <w:rFonts w:ascii="Arial" w:hAnsi="Arial" w:cs="Arial"/>
                    </w:rPr>
                  </w:pPr>
                  <w:r w:rsidRPr="00973ED6">
                    <w:rPr>
                      <w:rFonts w:ascii="Arial" w:hAnsi="Arial" w:cs="Arial"/>
                    </w:rPr>
                    <w:object w:dxaOrig="1290" w:dyaOrig="1200">
                      <v:shape id="_x0000_i1026" type="#_x0000_t75" style="width:43.5pt;height:40.5pt" o:ole="">
                        <v:imagedata r:id="rId7" o:title=""/>
                      </v:shape>
                      <o:OLEObject Type="Embed" ProgID="PBrush" ShapeID="_x0000_i1026" DrawAspect="Content" ObjectID="_1281257368" r:id="rId9"/>
                    </w:object>
                  </w:r>
                </w:p>
                <w:p w:rsidR="00752A8B" w:rsidRDefault="00752A8B" w:rsidP="001B76AC">
                  <w:pPr>
                    <w:spacing w:before="40" w:after="40"/>
                    <w:jc w:val="center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</w:rPr>
                    <w:t>Harmful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202" style="position:absolute;margin-left:3in;margin-top:258.4pt;width:270pt;height:63pt;z-index:251659776" strokecolor="#969696" strokeweight="1pt">
            <v:textbox style="mso-next-textbox:#_x0000_s1075"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i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Data</w:t>
                  </w: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The following data is for the calculation of the value of</w:t>
                  </w:r>
                  <w:r w:rsidRPr="00EE0124">
                    <w:rPr>
                      <w:rFonts w:ascii="Arial" w:hAnsi="Arial" w:cs="Arial"/>
                      <w:i/>
                      <w:iCs/>
                    </w:rPr>
                    <w:t xml:space="preserve"> x</w:t>
                  </w:r>
                  <w:r w:rsidRPr="006E5276">
                    <w:rPr>
                      <w:rFonts w:ascii="Arial" w:hAnsi="Arial" w:cs="Arial"/>
                    </w:rPr>
                    <w:t xml:space="preserve"> only: </w:t>
                  </w:r>
                </w:p>
                <w:p w:rsidR="00752A8B" w:rsidRPr="006E5276" w:rsidRDefault="007A7847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 = 1.0, O = 16.0, S = 32.1, N = 14</w:t>
                  </w: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752A8B" w:rsidRPr="006E5276" w:rsidRDefault="00752A8B" w:rsidP="006E5276">
                  <w:pPr>
                    <w:spacing w:before="40" w:after="40"/>
                    <w:ind w:left="72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4" type="#_x0000_t202" style="position:absolute;margin-left:-1in;margin-top:258.4pt;width:279pt;height:342pt;z-index:251658752" strokecolor="#969696" strokeweight="1pt">
            <v:textbox style="mso-next-textbox:#_x0000_s1074"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Procedure</w:t>
                  </w:r>
                </w:p>
                <w:p w:rsidR="007A7847" w:rsidRPr="007A7847" w:rsidRDefault="007A7847" w:rsidP="007A7847">
                  <w:pPr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 w:rsidRPr="007A7847">
                    <w:rPr>
                      <w:rFonts w:ascii="Arial" w:hAnsi="Arial" w:cs="Arial"/>
                    </w:rPr>
                    <w:t>Add 10cm</w:t>
                  </w:r>
                  <w:r w:rsidRPr="007A7847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7A7847">
                    <w:rPr>
                      <w:rFonts w:ascii="Arial" w:hAnsi="Arial" w:cs="Arial"/>
                    </w:rPr>
                    <w:t xml:space="preserve"> of 1M ammonia to an evaporating dish.</w:t>
                  </w:r>
                </w:p>
                <w:p w:rsidR="007A7847" w:rsidRPr="007A7847" w:rsidRDefault="007A7847" w:rsidP="007A7847">
                  <w:pPr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 w:rsidRPr="007A7847">
                    <w:rPr>
                      <w:rFonts w:ascii="Arial" w:hAnsi="Arial" w:cs="Arial"/>
                    </w:rPr>
                    <w:t>Add 10cm</w:t>
                  </w:r>
                  <w:r w:rsidRPr="007A7847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Pr="007A7847">
                    <w:rPr>
                      <w:rFonts w:ascii="Arial" w:hAnsi="Arial" w:cs="Arial"/>
                    </w:rPr>
                    <w:t xml:space="preserve"> of 1M sulphuric acid to the solution.</w:t>
                  </w:r>
                </w:p>
                <w:p w:rsidR="007A7847" w:rsidRPr="007A7847" w:rsidRDefault="007A7847" w:rsidP="007A7847">
                  <w:pPr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 w:rsidRPr="007A7847">
                    <w:rPr>
                      <w:rFonts w:ascii="Arial" w:hAnsi="Arial" w:cs="Arial"/>
                    </w:rPr>
                    <w:t>Spot out onto universal indicator paper adding 1 drop of ammonia or sulphuric acid until the solution is neutral.</w:t>
                  </w:r>
                </w:p>
                <w:p w:rsidR="007A7847" w:rsidRDefault="007A7847" w:rsidP="007A7847">
                  <w:pPr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 w:rsidRPr="007A7847">
                    <w:rPr>
                      <w:rFonts w:ascii="Arial" w:hAnsi="Arial" w:cs="Arial"/>
                    </w:rPr>
                    <w:t xml:space="preserve">Heat until </w:t>
                  </w:r>
                  <w:r w:rsidRPr="007A7847">
                    <w:rPr>
                      <w:rFonts w:ascii="Arial" w:hAnsi="Arial" w:cs="Arial"/>
                      <w:b/>
                      <w:bCs/>
                    </w:rPr>
                    <w:t>almost</w:t>
                  </w:r>
                  <w:r w:rsidRPr="007A7847">
                    <w:rPr>
                      <w:rFonts w:ascii="Arial" w:hAnsi="Arial" w:cs="Arial"/>
                    </w:rPr>
                    <w:t xml:space="preserve"> all of the water has evaporated.</w:t>
                  </w:r>
                </w:p>
                <w:p w:rsidR="007A7847" w:rsidRPr="007A7847" w:rsidRDefault="007A7847" w:rsidP="007A7847">
                  <w:pPr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Leave to cool.</w:t>
                  </w:r>
                </w:p>
                <w:p w:rsidR="007A7847" w:rsidRPr="007A7847" w:rsidRDefault="007A7847" w:rsidP="007A7847">
                  <w:pPr>
                    <w:numPr>
                      <w:ilvl w:val="0"/>
                      <w:numId w:val="28"/>
                    </w:numPr>
                    <w:rPr>
                      <w:rFonts w:ascii="Arial" w:hAnsi="Arial" w:cs="Arial"/>
                    </w:rPr>
                  </w:pPr>
                  <w:r w:rsidRPr="007A7847">
                    <w:rPr>
                      <w:rFonts w:ascii="Arial" w:hAnsi="Arial" w:cs="Arial"/>
                    </w:rPr>
                    <w:t>Write the balanced chemical reaction removing the spectator ions</w:t>
                  </w:r>
                </w:p>
                <w:p w:rsidR="00CA6393" w:rsidRPr="00CA6393" w:rsidRDefault="00CA6393" w:rsidP="007A7847">
                  <w:pPr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-1in;margin-top:609.4pt;width:558pt;height:108pt;z-index:251662848" strokecolor="#969696" strokeweight="1pt">
            <v:textbox style="mso-next-textbox:#_x0000_s1078"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>Questions</w:t>
                  </w:r>
                </w:p>
                <w:p w:rsidR="00752A8B" w:rsidRDefault="00CA6393" w:rsidP="00CA6393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Calculate the maximum theoretical mass of </w:t>
                  </w:r>
                  <w:r w:rsidR="007A7847">
                    <w:rPr>
                      <w:rFonts w:ascii="Arial" w:hAnsi="Arial" w:cs="Arial"/>
                    </w:rPr>
                    <w:t>ammonium sulph</w:t>
                  </w:r>
                  <w:r>
                    <w:rPr>
                      <w:rFonts w:ascii="Arial" w:hAnsi="Arial" w:cs="Arial"/>
                    </w:rPr>
                    <w:t>ate that could be made.</w:t>
                  </w:r>
                </w:p>
                <w:p w:rsidR="007A7847" w:rsidRDefault="007A7847" w:rsidP="00CA6393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Calculate the % yield of your experiment</w:t>
                  </w:r>
                </w:p>
                <w:p w:rsidR="007A7847" w:rsidRDefault="007A7847" w:rsidP="00CA6393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Calculate the % N in your fertiliser.</w:t>
                  </w:r>
                </w:p>
                <w:p w:rsidR="007A7847" w:rsidRDefault="007A7847" w:rsidP="00CA6393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Calculate the mass of N in your fertiliser</w:t>
                  </w:r>
                </w:p>
                <w:p w:rsidR="00CA6393" w:rsidRDefault="00CA6393" w:rsidP="00CA6393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Is your actual mass greater or less than the theoretical mass?</w:t>
                  </w:r>
                </w:p>
                <w:p w:rsidR="00CA6393" w:rsidRPr="006E5276" w:rsidRDefault="007A7847" w:rsidP="00CA6393">
                  <w:pPr>
                    <w:numPr>
                      <w:ilvl w:val="0"/>
                      <w:numId w:val="30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Explain your answer to (5</w:t>
                  </w:r>
                  <w:r w:rsidR="00CA6393">
                    <w:rPr>
                      <w:rFonts w:ascii="Arial" w:hAnsi="Arial" w:cs="Arial"/>
                    </w:rPr>
                    <w:t>)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7" type="#_x0000_t202" style="position:absolute;margin-left:3in;margin-top:465.4pt;width:270pt;height:135pt;z-index:251661824" strokecolor="#969696" strokeweight="1pt">
            <v:textbox>
              <w:txbxContent>
                <w:p w:rsidR="00752A8B" w:rsidRPr="006E5276" w:rsidRDefault="00752A8B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  <w:b/>
                    </w:rPr>
                    <w:t xml:space="preserve">From the examiner… 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Consider how many significant figures to use within the calculation.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25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left="360"/>
                    <w:rPr>
                      <w:rFonts w:ascii="Arial" w:hAnsi="Arial" w:cs="Arial"/>
                    </w:rPr>
                  </w:pPr>
                  <w:r w:rsidRPr="006E5276">
                    <w:rPr>
                      <w:rFonts w:ascii="Arial" w:hAnsi="Arial" w:cs="Arial"/>
                    </w:rPr>
                    <w:t>Consider how many significant figures to use in your final answer.</w:t>
                  </w: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3in;margin-top:330.4pt;width:270pt;height:126pt;z-index:251660800" strokecolor="#969696" strokeweight="1pt">
            <v:textbox>
              <w:txbxContent>
                <w:p w:rsidR="00752A8B" w:rsidRPr="006E5276" w:rsidRDefault="007A7847" w:rsidP="006E5276">
                  <w:pPr>
                    <w:shd w:val="clear" w:color="auto" w:fill="E0E0E0"/>
                    <w:spacing w:before="40" w:after="4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Analysis of results</w:t>
                  </w:r>
                </w:p>
                <w:p w:rsidR="00752A8B" w:rsidRPr="00752A8B" w:rsidRDefault="00752A8B" w:rsidP="006E5276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</w:rPr>
                  </w:pPr>
                  <w:r w:rsidRPr="00752A8B">
                    <w:rPr>
                      <w:rFonts w:ascii="Arial" w:hAnsi="Arial" w:cs="Arial"/>
                    </w:rPr>
                    <w:t>Write a balanced chemical equation for the reaction</w:t>
                  </w:r>
                  <w:r>
                    <w:rPr>
                      <w:rFonts w:ascii="Arial" w:hAnsi="Arial" w:cs="Arial"/>
                    </w:rPr>
                    <w:t>.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 xml:space="preserve">Calculate the </w:t>
                  </w:r>
                  <w:r>
                    <w:rPr>
                      <w:rFonts w:ascii="Arial" w:hAnsi="Arial" w:cs="Arial"/>
                    </w:rPr>
                    <w:t xml:space="preserve">moles </w:t>
                  </w:r>
                  <w:r w:rsidRPr="006E5276">
                    <w:rPr>
                      <w:rFonts w:ascii="Arial" w:hAnsi="Arial" w:cs="Arial"/>
                    </w:rPr>
                    <w:t xml:space="preserve">of </w:t>
                  </w:r>
                  <w:r w:rsidR="007A7847">
                    <w:rPr>
                      <w:rFonts w:ascii="Arial" w:hAnsi="Arial" w:cs="Arial"/>
                    </w:rPr>
                    <w:t>10</w:t>
                  </w:r>
                  <w:r>
                    <w:rPr>
                      <w:rFonts w:ascii="Arial" w:hAnsi="Arial" w:cs="Arial"/>
                    </w:rPr>
                    <w:t>cm</w:t>
                  </w:r>
                  <w:r>
                    <w:rPr>
                      <w:rFonts w:ascii="Arial" w:hAnsi="Arial" w:cs="Arial"/>
                      <w:vertAlign w:val="superscript"/>
                    </w:rPr>
                    <w:t>3</w:t>
                  </w:r>
                  <w:r>
                    <w:rPr>
                      <w:rFonts w:ascii="Arial" w:hAnsi="Arial" w:cs="Arial"/>
                    </w:rPr>
                    <w:t xml:space="preserve"> 1M sulphuric acid</w:t>
                  </w:r>
                  <w:r w:rsidRPr="006E5276">
                    <w:rPr>
                      <w:rFonts w:ascii="Arial" w:hAnsi="Arial" w:cs="Arial"/>
                    </w:rPr>
                    <w:t xml:space="preserve">. </w:t>
                  </w:r>
                </w:p>
                <w:p w:rsidR="00752A8B" w:rsidRPr="006E5276" w:rsidRDefault="00752A8B" w:rsidP="006E5276">
                  <w:pPr>
                    <w:numPr>
                      <w:ilvl w:val="0"/>
                      <w:numId w:val="7"/>
                    </w:numPr>
                    <w:tabs>
                      <w:tab w:val="clear" w:pos="720"/>
                      <w:tab w:val="num" w:pos="360"/>
                    </w:tabs>
                    <w:spacing w:before="40" w:after="40"/>
                    <w:ind w:hanging="720"/>
                    <w:rPr>
                      <w:rFonts w:ascii="Arial" w:hAnsi="Arial" w:cs="Arial"/>
                      <w:b/>
                    </w:rPr>
                  </w:pPr>
                  <w:r w:rsidRPr="006E5276">
                    <w:rPr>
                      <w:rFonts w:ascii="Arial" w:hAnsi="Arial" w:cs="Arial"/>
                    </w:rPr>
                    <w:t xml:space="preserve">Calculate the </w:t>
                  </w:r>
                  <w:r w:rsidR="007A7847">
                    <w:rPr>
                      <w:rFonts w:ascii="Arial" w:hAnsi="Arial" w:cs="Arial"/>
                    </w:rPr>
                    <w:t>moles of 10cm</w:t>
                  </w:r>
                  <w:r w:rsidR="007A7847">
                    <w:rPr>
                      <w:rFonts w:ascii="Arial" w:hAnsi="Arial" w:cs="Arial"/>
                      <w:vertAlign w:val="superscript"/>
                    </w:rPr>
                    <w:t>3</w:t>
                  </w:r>
                  <w:r w:rsidR="007A7847">
                    <w:rPr>
                      <w:rFonts w:ascii="Arial" w:hAnsi="Arial" w:cs="Arial"/>
                    </w:rPr>
                    <w:t xml:space="preserve"> 1M ammonia.</w:t>
                  </w: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  <w:b/>
                    </w:rPr>
                  </w:pPr>
                </w:p>
                <w:p w:rsidR="00752A8B" w:rsidRPr="006E5276" w:rsidRDefault="00752A8B" w:rsidP="006E5276">
                  <w:pPr>
                    <w:spacing w:before="40" w:after="40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sectPr w:rsidR="00C821FC" w:rsidSect="00647E0D">
      <w:headerReference w:type="default" r:id="rId10"/>
      <w:footerReference w:type="default" r:id="rId11"/>
      <w:pgSz w:w="11906" w:h="16838" w:code="9"/>
      <w:pgMar w:top="1440" w:right="1797" w:bottom="1440" w:left="1797" w:header="180" w:footer="14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428" w:rsidRDefault="00352428">
      <w:r>
        <w:separator/>
      </w:r>
    </w:p>
  </w:endnote>
  <w:endnote w:type="continuationSeparator" w:id="1">
    <w:p w:rsidR="00352428" w:rsidRDefault="003524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8B" w:rsidRDefault="00D233CA" w:rsidP="008C508E">
    <w:pPr>
      <w:pStyle w:val="Footer"/>
      <w:ind w:hanging="162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-81pt;margin-top:1.5pt;width:333pt;height:27pt;z-index:251658752" filled="f" stroked="f">
          <v:textbox>
            <w:txbxContent>
              <w:p w:rsidR="00752A8B" w:rsidRPr="001107FD" w:rsidRDefault="00752A8B" w:rsidP="00201A7F">
                <w:pPr>
                  <w:rPr>
                    <w:sz w:val="11"/>
                    <w:szCs w:val="11"/>
                  </w:rPr>
                </w:pP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Practical activities have been checked for health and safety advice by CLEAPSS.  </w:t>
                </w:r>
                <w:r>
                  <w:rPr>
                    <w:rFonts w:ascii="Verdana" w:hAnsi="Verdana"/>
                    <w:sz w:val="11"/>
                    <w:szCs w:val="11"/>
                  </w:rPr>
                  <w:t>All u</w:t>
                </w:r>
                <w:r w:rsidRPr="001107FD">
                  <w:rPr>
                    <w:rFonts w:ascii="Verdana" w:hAnsi="Verdana"/>
                    <w:sz w:val="11"/>
                    <w:szCs w:val="11"/>
                  </w:rPr>
                  <w:t xml:space="preserve">sers will need to review the risk assessment information and </w:t>
                </w:r>
                <w:r>
                  <w:rPr>
                    <w:rFonts w:ascii="Verdana" w:hAnsi="Verdana"/>
                    <w:sz w:val="11"/>
                    <w:szCs w:val="11"/>
                  </w:rPr>
                  <w:t>may need to adapt it to local circumstances.</w:t>
                </w:r>
              </w:p>
              <w:p w:rsidR="00752A8B" w:rsidRPr="001107FD" w:rsidRDefault="00752A8B" w:rsidP="00201A7F">
                <w:pPr>
                  <w:rPr>
                    <w:sz w:val="11"/>
                    <w:szCs w:val="11"/>
                  </w:rPr>
                </w:pPr>
              </w:p>
            </w:txbxContent>
          </v:textbox>
        </v:shape>
      </w:pict>
    </w:r>
    <w:r>
      <w:rPr>
        <w:noProof/>
      </w:rPr>
      <w:pict>
        <v:shape id="_x0000_s2053" type="#_x0000_t202" style="position:absolute;margin-left:450pt;margin-top:1.5pt;width:54pt;height:27pt;z-index:251656704" filled="f" stroked="f">
          <v:textbox>
            <w:txbxContent>
              <w:p w:rsidR="00752A8B" w:rsidRPr="008523FE" w:rsidRDefault="00752A8B">
                <w:pP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</w:pPr>
                <w:r>
                  <w:rPr>
                    <w:rFonts w:ascii="Arial" w:hAnsi="Arial" w:cs="Arial"/>
                    <w:b/>
                    <w:color w:val="FFFFFF"/>
                    <w:sz w:val="28"/>
                    <w:szCs w:val="28"/>
                  </w:rPr>
                  <w:t>2/30</w:t>
                </w:r>
              </w:p>
            </w:txbxContent>
          </v:textbox>
        </v:shape>
      </w:pict>
    </w:r>
    <w:r>
      <w:rPr>
        <w:noProof/>
      </w:rPr>
      <w:pict>
        <v:shape id="_x0000_s2055" type="#_x0000_t202" style="position:absolute;margin-left:270pt;margin-top:1.5pt;width:186.5pt;height:27pt;z-index:251657728" filled="f" stroked="f">
          <v:textbox>
            <w:txbxContent>
              <w:p w:rsidR="00752A8B" w:rsidRPr="00E621DC" w:rsidRDefault="00752A8B" w:rsidP="008523FE">
                <w:pPr>
                  <w:rPr>
                    <w:rFonts w:ascii="Verdana" w:hAnsi="Verdana"/>
                    <w:sz w:val="12"/>
                    <w:szCs w:val="12"/>
                  </w:rPr>
                </w:pPr>
                <w:r>
                  <w:rPr>
                    <w:rFonts w:ascii="Verdana" w:hAnsi="Verdana"/>
                    <w:sz w:val="12"/>
                    <w:szCs w:val="12"/>
                  </w:rPr>
                  <w:t>© Pearson Education</w:t>
                </w:r>
                <w:r w:rsidRPr="00E621DC">
                  <w:rPr>
                    <w:rFonts w:ascii="Verdana" w:hAnsi="Verdana"/>
                    <w:sz w:val="12"/>
                    <w:szCs w:val="12"/>
                  </w:rPr>
                  <w:t xml:space="preserve"> Ltd 2008</w:t>
                </w:r>
              </w:p>
              <w:p w:rsidR="00752A8B" w:rsidRPr="00E621DC" w:rsidRDefault="00752A8B" w:rsidP="008523FE">
                <w:pPr>
                  <w:rPr>
                    <w:sz w:val="12"/>
                    <w:szCs w:val="12"/>
                  </w:rPr>
                </w:pPr>
                <w:r w:rsidRPr="00E621DC">
                  <w:rPr>
                    <w:rFonts w:ascii="Verdana" w:hAnsi="Verdana"/>
                    <w:sz w:val="12"/>
                    <w:szCs w:val="12"/>
                  </w:rPr>
                  <w:t>This document may have been altered from the original</w:t>
                </w:r>
              </w:p>
              <w:p w:rsidR="00752A8B" w:rsidRPr="00585FEB" w:rsidRDefault="00752A8B" w:rsidP="008523FE"/>
            </w:txbxContent>
          </v:textbox>
        </v:shape>
      </w:pict>
    </w:r>
    <w:r w:rsidR="00752A8B">
      <w:rPr>
        <w:noProof/>
      </w:rPr>
      <w:drawing>
        <wp:inline distT="0" distB="0" distL="0" distR="0">
          <wp:extent cx="7315200" cy="333375"/>
          <wp:effectExtent l="19050" t="0" r="0" b="0"/>
          <wp:docPr id="3" name="Picture 3" descr="teachercd_biology_doctem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eachercd_biology_doctemp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428" w:rsidRDefault="00352428">
      <w:r>
        <w:separator/>
      </w:r>
    </w:p>
  </w:footnote>
  <w:footnote w:type="continuationSeparator" w:id="1">
    <w:p w:rsidR="00352428" w:rsidRDefault="003524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2A8B" w:rsidRDefault="00752A8B" w:rsidP="00640DFA">
    <w:pPr>
      <w:pStyle w:val="Header"/>
      <w:ind w:hanging="1620"/>
    </w:pPr>
    <w:r>
      <w:rPr>
        <w:noProof/>
      </w:rPr>
      <w:drawing>
        <wp:inline distT="0" distB="0" distL="0" distR="0">
          <wp:extent cx="7200900" cy="685800"/>
          <wp:effectExtent l="19050" t="0" r="0" b="0"/>
          <wp:docPr id="1" name="Picture 1" descr="teachercd_chemistry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achercd_chemistry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3905"/>
    <w:multiLevelType w:val="hybridMultilevel"/>
    <w:tmpl w:val="8DF8E5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0C4CF6"/>
    <w:multiLevelType w:val="hybridMultilevel"/>
    <w:tmpl w:val="A3AA2D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DF5C35"/>
    <w:multiLevelType w:val="hybridMultilevel"/>
    <w:tmpl w:val="6B8A04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800F72"/>
    <w:multiLevelType w:val="hybridMultilevel"/>
    <w:tmpl w:val="9C1087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CF1EAE"/>
    <w:multiLevelType w:val="hybridMultilevel"/>
    <w:tmpl w:val="868875E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AE1842"/>
    <w:multiLevelType w:val="hybridMultilevel"/>
    <w:tmpl w:val="32AA2690"/>
    <w:lvl w:ilvl="0" w:tplc="C05E5A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E46CD1"/>
    <w:multiLevelType w:val="hybridMultilevel"/>
    <w:tmpl w:val="AB881B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FD4C91"/>
    <w:multiLevelType w:val="multilevel"/>
    <w:tmpl w:val="984E5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3B4D9C"/>
    <w:multiLevelType w:val="hybridMultilevel"/>
    <w:tmpl w:val="7C80C49C"/>
    <w:lvl w:ilvl="0" w:tplc="07FEE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9DD4C2C"/>
    <w:multiLevelType w:val="hybridMultilevel"/>
    <w:tmpl w:val="3844D924"/>
    <w:lvl w:ilvl="0" w:tplc="C8B2D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095E02"/>
    <w:multiLevelType w:val="multilevel"/>
    <w:tmpl w:val="60B20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CCE0FA3"/>
    <w:multiLevelType w:val="hybridMultilevel"/>
    <w:tmpl w:val="A05C99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4676FF"/>
    <w:multiLevelType w:val="hybridMultilevel"/>
    <w:tmpl w:val="5330F01C"/>
    <w:lvl w:ilvl="0" w:tplc="E282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5B3DC6"/>
    <w:multiLevelType w:val="hybridMultilevel"/>
    <w:tmpl w:val="3D4E3BE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5ED58AA"/>
    <w:multiLevelType w:val="hybridMultilevel"/>
    <w:tmpl w:val="F1DAD5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D21738"/>
    <w:multiLevelType w:val="hybridMultilevel"/>
    <w:tmpl w:val="C36C9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87447E9"/>
    <w:multiLevelType w:val="hybridMultilevel"/>
    <w:tmpl w:val="E46822F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DC253B4"/>
    <w:multiLevelType w:val="hybridMultilevel"/>
    <w:tmpl w:val="B92EB8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0DE1467"/>
    <w:multiLevelType w:val="hybridMultilevel"/>
    <w:tmpl w:val="D4EE50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6926F10"/>
    <w:multiLevelType w:val="hybridMultilevel"/>
    <w:tmpl w:val="CC2A18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9A67BD"/>
    <w:multiLevelType w:val="hybridMultilevel"/>
    <w:tmpl w:val="496C42C0"/>
    <w:lvl w:ilvl="0" w:tplc="40DED48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1">
    <w:nsid w:val="5A3856D0"/>
    <w:multiLevelType w:val="hybridMultilevel"/>
    <w:tmpl w:val="424262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F96587B"/>
    <w:multiLevelType w:val="hybridMultilevel"/>
    <w:tmpl w:val="548E672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D30A2E"/>
    <w:multiLevelType w:val="hybridMultilevel"/>
    <w:tmpl w:val="8A0EDE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8D009E"/>
    <w:multiLevelType w:val="hybridMultilevel"/>
    <w:tmpl w:val="A3AEFC4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6E2496F"/>
    <w:multiLevelType w:val="hybridMultilevel"/>
    <w:tmpl w:val="4FE0B596"/>
    <w:lvl w:ilvl="0" w:tplc="DFF8C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225719"/>
    <w:multiLevelType w:val="hybridMultilevel"/>
    <w:tmpl w:val="84F8AA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21A2233"/>
    <w:multiLevelType w:val="hybridMultilevel"/>
    <w:tmpl w:val="F484EE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2A45065"/>
    <w:multiLevelType w:val="hybridMultilevel"/>
    <w:tmpl w:val="D3423ECE"/>
    <w:lvl w:ilvl="0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>
    <w:nsid w:val="77507B9F"/>
    <w:multiLevelType w:val="hybridMultilevel"/>
    <w:tmpl w:val="9BA48C4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7B831F83"/>
    <w:multiLevelType w:val="hybridMultilevel"/>
    <w:tmpl w:val="2DC68D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8"/>
  </w:num>
  <w:num w:numId="3">
    <w:abstractNumId w:val="24"/>
  </w:num>
  <w:num w:numId="4">
    <w:abstractNumId w:val="12"/>
  </w:num>
  <w:num w:numId="5">
    <w:abstractNumId w:val="8"/>
  </w:num>
  <w:num w:numId="6">
    <w:abstractNumId w:val="15"/>
  </w:num>
  <w:num w:numId="7">
    <w:abstractNumId w:val="22"/>
  </w:num>
  <w:num w:numId="8">
    <w:abstractNumId w:val="13"/>
  </w:num>
  <w:num w:numId="9">
    <w:abstractNumId w:val="14"/>
  </w:num>
  <w:num w:numId="10">
    <w:abstractNumId w:val="26"/>
  </w:num>
  <w:num w:numId="11">
    <w:abstractNumId w:val="1"/>
  </w:num>
  <w:num w:numId="12">
    <w:abstractNumId w:val="4"/>
  </w:num>
  <w:num w:numId="13">
    <w:abstractNumId w:val="11"/>
  </w:num>
  <w:num w:numId="14">
    <w:abstractNumId w:val="21"/>
  </w:num>
  <w:num w:numId="15">
    <w:abstractNumId w:val="18"/>
  </w:num>
  <w:num w:numId="16">
    <w:abstractNumId w:val="9"/>
  </w:num>
  <w:num w:numId="17">
    <w:abstractNumId w:val="27"/>
  </w:num>
  <w:num w:numId="18">
    <w:abstractNumId w:val="23"/>
  </w:num>
  <w:num w:numId="19">
    <w:abstractNumId w:val="30"/>
  </w:num>
  <w:num w:numId="20">
    <w:abstractNumId w:val="3"/>
  </w:num>
  <w:num w:numId="21">
    <w:abstractNumId w:val="29"/>
  </w:num>
  <w:num w:numId="22">
    <w:abstractNumId w:val="20"/>
  </w:num>
  <w:num w:numId="23">
    <w:abstractNumId w:val="19"/>
  </w:num>
  <w:num w:numId="24">
    <w:abstractNumId w:val="25"/>
  </w:num>
  <w:num w:numId="25">
    <w:abstractNumId w:val="6"/>
  </w:num>
  <w:num w:numId="26">
    <w:abstractNumId w:val="16"/>
  </w:num>
  <w:num w:numId="27">
    <w:abstractNumId w:val="0"/>
  </w:num>
  <w:num w:numId="28">
    <w:abstractNumId w:val="5"/>
  </w:num>
  <w:num w:numId="29">
    <w:abstractNumId w:val="7"/>
  </w:num>
  <w:num w:numId="30">
    <w:abstractNumId w:val="17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hdrShapeDefaults>
    <o:shapedefaults v:ext="edit" spidmax="5122">
      <o:colormru v:ext="edit" colors="#eaeaea,#f8f8f8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821FC"/>
    <w:rsid w:val="00055342"/>
    <w:rsid w:val="00063F22"/>
    <w:rsid w:val="00072B8B"/>
    <w:rsid w:val="00093DC3"/>
    <w:rsid w:val="000C5820"/>
    <w:rsid w:val="000C5FE6"/>
    <w:rsid w:val="000D1534"/>
    <w:rsid w:val="00103B0E"/>
    <w:rsid w:val="0011293C"/>
    <w:rsid w:val="001459AF"/>
    <w:rsid w:val="00155BC2"/>
    <w:rsid w:val="00191D79"/>
    <w:rsid w:val="001A018E"/>
    <w:rsid w:val="001B76AC"/>
    <w:rsid w:val="001D3232"/>
    <w:rsid w:val="001E4739"/>
    <w:rsid w:val="00201A7F"/>
    <w:rsid w:val="002711C2"/>
    <w:rsid w:val="00294C1A"/>
    <w:rsid w:val="002A36EB"/>
    <w:rsid w:val="002B3919"/>
    <w:rsid w:val="002B5B6D"/>
    <w:rsid w:val="002C3336"/>
    <w:rsid w:val="002C61BE"/>
    <w:rsid w:val="002C6FDF"/>
    <w:rsid w:val="002E3D8E"/>
    <w:rsid w:val="002F13EC"/>
    <w:rsid w:val="002F33F1"/>
    <w:rsid w:val="002F5995"/>
    <w:rsid w:val="00313967"/>
    <w:rsid w:val="00352428"/>
    <w:rsid w:val="00392965"/>
    <w:rsid w:val="0039379F"/>
    <w:rsid w:val="00396DB4"/>
    <w:rsid w:val="003C0ADC"/>
    <w:rsid w:val="003E368B"/>
    <w:rsid w:val="003E4711"/>
    <w:rsid w:val="003F7C29"/>
    <w:rsid w:val="004140E6"/>
    <w:rsid w:val="00447D2C"/>
    <w:rsid w:val="00451DF4"/>
    <w:rsid w:val="00475154"/>
    <w:rsid w:val="00477AD9"/>
    <w:rsid w:val="004924CB"/>
    <w:rsid w:val="004A57D1"/>
    <w:rsid w:val="004F3630"/>
    <w:rsid w:val="004F566E"/>
    <w:rsid w:val="00510EB1"/>
    <w:rsid w:val="0057509E"/>
    <w:rsid w:val="00586E83"/>
    <w:rsid w:val="00596A34"/>
    <w:rsid w:val="005A1DE1"/>
    <w:rsid w:val="005C029D"/>
    <w:rsid w:val="005C115A"/>
    <w:rsid w:val="005C4D2B"/>
    <w:rsid w:val="006215DD"/>
    <w:rsid w:val="00627721"/>
    <w:rsid w:val="00640DFA"/>
    <w:rsid w:val="00647E0D"/>
    <w:rsid w:val="00657B4E"/>
    <w:rsid w:val="006622F9"/>
    <w:rsid w:val="00672FE7"/>
    <w:rsid w:val="006A0346"/>
    <w:rsid w:val="006E24A5"/>
    <w:rsid w:val="006E5276"/>
    <w:rsid w:val="00707611"/>
    <w:rsid w:val="00752A8B"/>
    <w:rsid w:val="00755046"/>
    <w:rsid w:val="007A5DD1"/>
    <w:rsid w:val="007A7847"/>
    <w:rsid w:val="007C01DC"/>
    <w:rsid w:val="00800B40"/>
    <w:rsid w:val="00805D40"/>
    <w:rsid w:val="008072F6"/>
    <w:rsid w:val="00836843"/>
    <w:rsid w:val="00844853"/>
    <w:rsid w:val="008523FE"/>
    <w:rsid w:val="00882CA8"/>
    <w:rsid w:val="00890F1C"/>
    <w:rsid w:val="00896CDD"/>
    <w:rsid w:val="008A5BDF"/>
    <w:rsid w:val="008C2542"/>
    <w:rsid w:val="008C508E"/>
    <w:rsid w:val="008E1C3B"/>
    <w:rsid w:val="008F3261"/>
    <w:rsid w:val="008F3D1D"/>
    <w:rsid w:val="00952176"/>
    <w:rsid w:val="009545DA"/>
    <w:rsid w:val="009605C3"/>
    <w:rsid w:val="0098215E"/>
    <w:rsid w:val="009F4E53"/>
    <w:rsid w:val="00A41CEE"/>
    <w:rsid w:val="00A5534B"/>
    <w:rsid w:val="00A6137E"/>
    <w:rsid w:val="00A9603A"/>
    <w:rsid w:val="00B11A8C"/>
    <w:rsid w:val="00B2060D"/>
    <w:rsid w:val="00B215E4"/>
    <w:rsid w:val="00B44EBC"/>
    <w:rsid w:val="00B5432C"/>
    <w:rsid w:val="00BA1139"/>
    <w:rsid w:val="00BA2861"/>
    <w:rsid w:val="00BA439F"/>
    <w:rsid w:val="00BA7DCC"/>
    <w:rsid w:val="00BE11CB"/>
    <w:rsid w:val="00C43123"/>
    <w:rsid w:val="00C45AB6"/>
    <w:rsid w:val="00C821FC"/>
    <w:rsid w:val="00C851BD"/>
    <w:rsid w:val="00C871A6"/>
    <w:rsid w:val="00CA6393"/>
    <w:rsid w:val="00CC4CBA"/>
    <w:rsid w:val="00CC4DD9"/>
    <w:rsid w:val="00CD4E64"/>
    <w:rsid w:val="00CF165E"/>
    <w:rsid w:val="00CF2A2A"/>
    <w:rsid w:val="00CF5CFC"/>
    <w:rsid w:val="00D06167"/>
    <w:rsid w:val="00D1270C"/>
    <w:rsid w:val="00D233CA"/>
    <w:rsid w:val="00D45001"/>
    <w:rsid w:val="00D620D7"/>
    <w:rsid w:val="00D70609"/>
    <w:rsid w:val="00D85779"/>
    <w:rsid w:val="00D865D9"/>
    <w:rsid w:val="00D90956"/>
    <w:rsid w:val="00D97888"/>
    <w:rsid w:val="00DE0825"/>
    <w:rsid w:val="00DE6C9E"/>
    <w:rsid w:val="00E15F53"/>
    <w:rsid w:val="00E16713"/>
    <w:rsid w:val="00E3098C"/>
    <w:rsid w:val="00E32AE6"/>
    <w:rsid w:val="00E7172F"/>
    <w:rsid w:val="00E84ADE"/>
    <w:rsid w:val="00E85AFE"/>
    <w:rsid w:val="00E927BA"/>
    <w:rsid w:val="00EC01DA"/>
    <w:rsid w:val="00EC3E8F"/>
    <w:rsid w:val="00EE0124"/>
    <w:rsid w:val="00EE66EF"/>
    <w:rsid w:val="00EF25EF"/>
    <w:rsid w:val="00EF3D4E"/>
    <w:rsid w:val="00F049C8"/>
    <w:rsid w:val="00F250D6"/>
    <w:rsid w:val="00F45D1A"/>
    <w:rsid w:val="00F70358"/>
    <w:rsid w:val="00F7373E"/>
    <w:rsid w:val="00F96487"/>
    <w:rsid w:val="00FA3841"/>
    <w:rsid w:val="00FA7BB0"/>
    <w:rsid w:val="00FB7DFD"/>
    <w:rsid w:val="00FC471E"/>
    <w:rsid w:val="00FE2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eaeaea,#f8f8f8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33CA"/>
    <w:rPr>
      <w:rFonts w:ascii="Trebuchet MS" w:hAnsi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00B4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00B40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909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Harcourt Education Ltd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Horsforth School</cp:lastModifiedBy>
  <cp:revision>5</cp:revision>
  <cp:lastPrinted>2007-11-01T13:57:00Z</cp:lastPrinted>
  <dcterms:created xsi:type="dcterms:W3CDTF">2008-06-27T11:11:00Z</dcterms:created>
  <dcterms:modified xsi:type="dcterms:W3CDTF">2008-08-26T11:03:00Z</dcterms:modified>
</cp:coreProperties>
</file>