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D9" w:rsidRDefault="00064AC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in;margin-top:-45pt;width:126pt;height:27pt;z-index:251652608" filled="f" stroked="f">
            <v:textbox style="mso-next-textbox:#_x0000_s1066">
              <w:txbxContent>
                <w:p w:rsidR="00CC20C7" w:rsidRPr="00DE0825" w:rsidRDefault="00CC20C7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>Student Worksheet</w:t>
                  </w:r>
                </w:p>
                <w:p w:rsidR="00CC20C7" w:rsidRPr="000D1534" w:rsidRDefault="00CC20C7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-1in;margin-top:0;width:558pt;height:45pt;z-index:251653632" fillcolor="#eaeaea" strokecolor="#969696" strokeweight="1pt">
            <v:textbox style="mso-next-textbox:#_x0000_s1069">
              <w:txbxContent>
                <w:p w:rsidR="00CC20C7" w:rsidRDefault="00CC20C7" w:rsidP="00DE082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C20C7" w:rsidRPr="006E5276" w:rsidRDefault="00CC20C7" w:rsidP="00A41CE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Practical 4:  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Redox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reagents</w:t>
                  </w:r>
                </w:p>
                <w:p w:rsidR="00CC20C7" w:rsidRPr="00DE0825" w:rsidRDefault="00CC20C7" w:rsidP="000C5FE6"/>
              </w:txbxContent>
            </v:textbox>
          </v:shape>
        </w:pict>
      </w:r>
    </w:p>
    <w:p w:rsidR="00C821FC" w:rsidRDefault="00064AC3">
      <w:r>
        <w:rPr>
          <w:noProof/>
        </w:rPr>
        <w:pict>
          <v:shape id="_x0000_s1082" type="#_x0000_t202" style="position:absolute;margin-left:-1in;margin-top:460.9pt;width:279pt;height:139.5pt;z-index:251663872" strokecolor="#969696" strokeweight="1pt">
            <v:textbox style="mso-next-textbox:#_x0000_s1082">
              <w:txbxContent>
                <w:p w:rsidR="00CC20C7" w:rsidRPr="006E5276" w:rsidRDefault="00CC20C7" w:rsidP="00C01C48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Procedure</w:t>
                  </w:r>
                </w:p>
                <w:p w:rsidR="00CC20C7" w:rsidRPr="00C01C48" w:rsidRDefault="00CC20C7" w:rsidP="00C01C48">
                  <w:pPr>
                    <w:numPr>
                      <w:ilvl w:val="0"/>
                      <w:numId w:val="32"/>
                    </w:numPr>
                    <w:tabs>
                      <w:tab w:val="clear" w:pos="720"/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Fill a test tube 1cm depth with iron ion solution.</w:t>
                  </w:r>
                </w:p>
                <w:p w:rsidR="00CC20C7" w:rsidRPr="00C01C48" w:rsidRDefault="00CC20C7" w:rsidP="00C01C48">
                  <w:pPr>
                    <w:numPr>
                      <w:ilvl w:val="0"/>
                      <w:numId w:val="32"/>
                    </w:numPr>
                    <w:tabs>
                      <w:tab w:val="clear" w:pos="720"/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 xml:space="preserve">Add 1cm of </w:t>
                  </w:r>
                  <w:proofErr w:type="spellStart"/>
                  <w:r>
                    <w:rPr>
                      <w:rFonts w:ascii="Arial" w:hAnsi="Arial" w:cs="Arial"/>
                    </w:rPr>
                    <w:t>redox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reagent and warm if necessary.</w:t>
                  </w:r>
                </w:p>
                <w:p w:rsidR="00CC20C7" w:rsidRPr="00696FF8" w:rsidRDefault="00CC20C7" w:rsidP="00C01C48">
                  <w:pPr>
                    <w:numPr>
                      <w:ilvl w:val="0"/>
                      <w:numId w:val="32"/>
                    </w:numPr>
                    <w:tabs>
                      <w:tab w:val="clear" w:pos="720"/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696FF8">
                    <w:rPr>
                      <w:rFonts w:ascii="Arial" w:hAnsi="Arial" w:cs="Arial"/>
                      <w:b/>
                    </w:rPr>
                    <w:t xml:space="preserve">Add </w:t>
                  </w:r>
                  <w:proofErr w:type="spellStart"/>
                  <w:r w:rsidRPr="00696FF8">
                    <w:rPr>
                      <w:rFonts w:ascii="Arial" w:hAnsi="Arial" w:cs="Arial"/>
                      <w:b/>
                    </w:rPr>
                    <w:t>NaOH</w:t>
                  </w:r>
                  <w:proofErr w:type="spellEnd"/>
                  <w:r w:rsidRPr="00696FF8">
                    <w:rPr>
                      <w:rFonts w:ascii="Arial" w:hAnsi="Arial" w:cs="Arial"/>
                      <w:b/>
                    </w:rPr>
                    <w:t xml:space="preserve"> to enhance the colour.  Pour some out and keep adding until the precipitate forms</w:t>
                  </w:r>
                </w:p>
                <w:p w:rsidR="00CC20C7" w:rsidRPr="001F79D2" w:rsidRDefault="00CC20C7" w:rsidP="00C01C48">
                  <w:pPr>
                    <w:numPr>
                      <w:ilvl w:val="0"/>
                      <w:numId w:val="32"/>
                    </w:numPr>
                    <w:tabs>
                      <w:tab w:val="clear" w:pos="720"/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Record the colour changes in the table.</w:t>
                  </w:r>
                </w:p>
                <w:p w:rsidR="00CC20C7" w:rsidRPr="009878F7" w:rsidRDefault="00CC20C7" w:rsidP="00C01C48">
                  <w:pPr>
                    <w:numPr>
                      <w:ilvl w:val="0"/>
                      <w:numId w:val="32"/>
                    </w:numPr>
                    <w:tabs>
                      <w:tab w:val="clear" w:pos="720"/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If there is no change, put a line through that box.</w:t>
                  </w:r>
                </w:p>
                <w:p w:rsidR="00CC20C7" w:rsidRPr="00E00E9F" w:rsidRDefault="00CC20C7" w:rsidP="00C01C48">
                  <w:pPr>
                    <w:numPr>
                      <w:ilvl w:val="0"/>
                      <w:numId w:val="32"/>
                    </w:numPr>
                    <w:tabs>
                      <w:tab w:val="clear" w:pos="720"/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E00E9F">
                    <w:rPr>
                      <w:rFonts w:ascii="Arial" w:hAnsi="Arial" w:cs="Arial"/>
                    </w:rPr>
                    <w:t xml:space="preserve">Use the table below to decide whether each set of reagents are </w:t>
                  </w:r>
                  <w:r w:rsidRPr="00E00E9F">
                    <w:rPr>
                      <w:rFonts w:ascii="Arial" w:hAnsi="Arial" w:cs="Arial"/>
                      <w:b/>
                      <w:bCs/>
                    </w:rPr>
                    <w:t>oxidising</w:t>
                  </w:r>
                  <w:r w:rsidRPr="00E00E9F">
                    <w:rPr>
                      <w:rFonts w:ascii="Arial" w:hAnsi="Arial" w:cs="Arial"/>
                    </w:rPr>
                    <w:t xml:space="preserve"> or </w:t>
                  </w:r>
                  <w:r w:rsidRPr="00E00E9F">
                    <w:rPr>
                      <w:rFonts w:ascii="Arial" w:hAnsi="Arial" w:cs="Arial"/>
                      <w:b/>
                      <w:bCs/>
                    </w:rPr>
                    <w:t>reducing agents</w:t>
                  </w:r>
                </w:p>
                <w:p w:rsidR="00CC20C7" w:rsidRPr="00CA49A2" w:rsidRDefault="00CC20C7" w:rsidP="00C01C48">
                  <w:p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-1in;margin-top:258.4pt;width:279pt;height:195.75pt;z-index:251658752" strokecolor="#969696" strokeweight="1pt">
            <v:textbox style="mso-next-textbox:#_x0000_s1074">
              <w:txbxContent>
                <w:p w:rsidR="00CC20C7" w:rsidRPr="006E5276" w:rsidRDefault="00CC20C7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Background</w:t>
                  </w:r>
                </w:p>
                <w:p w:rsidR="00CC20C7" w:rsidRPr="00CA49A2" w:rsidRDefault="00CC20C7" w:rsidP="00C01C48">
                  <w:pPr>
                    <w:pStyle w:val="ListParagraph"/>
                    <w:numPr>
                      <w:ilvl w:val="0"/>
                      <w:numId w:val="35"/>
                    </w:numPr>
                    <w:tabs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CA49A2">
                    <w:rPr>
                      <w:rFonts w:ascii="Arial" w:hAnsi="Arial" w:cs="Arial"/>
                    </w:rPr>
                    <w:t>Iron ions can exist as Fe</w:t>
                  </w:r>
                  <w:r w:rsidRPr="00CA49A2">
                    <w:rPr>
                      <w:rFonts w:ascii="Arial" w:hAnsi="Arial" w:cs="Arial"/>
                      <w:vertAlign w:val="superscript"/>
                    </w:rPr>
                    <w:t>2+</w:t>
                  </w:r>
                  <w:r w:rsidRPr="00CA49A2">
                    <w:rPr>
                      <w:rFonts w:ascii="Arial" w:hAnsi="Arial" w:cs="Arial"/>
                    </w:rPr>
                    <w:t xml:space="preserve"> and Fe</w:t>
                  </w:r>
                  <w:r w:rsidRPr="00CA49A2">
                    <w:rPr>
                      <w:rFonts w:ascii="Arial" w:hAnsi="Arial" w:cs="Arial"/>
                      <w:vertAlign w:val="superscript"/>
                    </w:rPr>
                    <w:t>3+</w:t>
                  </w:r>
                  <w:r w:rsidRPr="00CA49A2">
                    <w:rPr>
                      <w:rFonts w:ascii="Arial" w:hAnsi="Arial" w:cs="Arial"/>
                    </w:rPr>
                    <w:t>:</w:t>
                  </w:r>
                </w:p>
                <w:p w:rsidR="00CC20C7" w:rsidRPr="00C01C48" w:rsidRDefault="00CC20C7" w:rsidP="00E00E9F">
                  <w:pPr>
                    <w:numPr>
                      <w:ilvl w:val="0"/>
                      <w:numId w:val="35"/>
                    </w:numPr>
                    <w:tabs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E00E9F">
                    <w:rPr>
                      <w:rFonts w:ascii="Arial" w:hAnsi="Arial" w:cs="Arial"/>
                    </w:rPr>
                    <w:t>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2+</w:t>
                  </w:r>
                  <w:r w:rsidRPr="00E00E9F">
                    <w:rPr>
                      <w:rFonts w:ascii="Arial" w:hAnsi="Arial" w:cs="Arial"/>
                    </w:rPr>
                    <w:t xml:space="preserve"> solutions are green and 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3+</w:t>
                  </w:r>
                  <w:r w:rsidRPr="00E00E9F">
                    <w:rPr>
                      <w:rFonts w:ascii="Arial" w:hAnsi="Arial" w:cs="Arial"/>
                    </w:rPr>
                    <w:t xml:space="preserve"> solutions are brown.</w:t>
                  </w:r>
                </w:p>
                <w:p w:rsidR="00CC20C7" w:rsidRDefault="00CC20C7" w:rsidP="00E00E9F">
                  <w:pPr>
                    <w:tabs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E00E9F">
                    <w:rPr>
                      <w:rFonts w:ascii="Arial" w:hAnsi="Arial" w:cs="Arial"/>
                    </w:rPr>
                    <w:t>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2+</w:t>
                  </w:r>
                  <w:r>
                    <w:rPr>
                      <w:rFonts w:ascii="Arial" w:hAnsi="Arial" w:cs="Arial"/>
                    </w:rPr>
                    <w:t>   </w:t>
                  </w:r>
                  <w:r w:rsidRPr="00E00E9F">
                    <w:rPr>
                      <w:rFonts w:ascii="Wingdings" w:hAnsi="Wingdings" w:cs="Arial"/>
                    </w:rPr>
                    <w:t></w:t>
                  </w:r>
                  <w:r w:rsidRPr="00E00E9F">
                    <w:rPr>
                      <w:rFonts w:ascii="Arial" w:hAnsi="Arial" w:cs="Arial"/>
                    </w:rPr>
                    <w:t>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3+</w:t>
                  </w:r>
                  <w:r>
                    <w:rPr>
                      <w:rFonts w:ascii="Arial" w:hAnsi="Arial" w:cs="Arial"/>
                    </w:rPr>
                    <w:t>   +   </w:t>
                  </w:r>
                  <w:r w:rsidRPr="00E00E9F">
                    <w:rPr>
                      <w:rFonts w:ascii="Arial" w:hAnsi="Arial" w:cs="Arial"/>
                    </w:rPr>
                    <w:t xml:space="preserve"> 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-</w:t>
                  </w:r>
                  <w:r>
                    <w:rPr>
                      <w:rFonts w:ascii="Arial" w:hAnsi="Arial" w:cs="Arial"/>
                    </w:rPr>
                    <w:t>   </w:t>
                  </w:r>
                  <w:r w:rsidRPr="00E00E9F">
                    <w:rPr>
                      <w:rFonts w:ascii="Arial" w:hAnsi="Arial" w:cs="Arial"/>
                      <w:b/>
                      <w:bCs/>
                    </w:rPr>
                    <w:t>Oxidation (</w:t>
                  </w:r>
                  <w:r>
                    <w:rPr>
                      <w:rFonts w:ascii="Arial" w:hAnsi="Arial" w:cs="Arial"/>
                      <w:b/>
                      <w:bCs/>
                    </w:rPr>
                    <w:t>Needs oxidising</w:t>
                  </w:r>
                  <w:r w:rsidRPr="00E00E9F">
                    <w:rPr>
                      <w:rFonts w:ascii="Arial" w:hAnsi="Arial" w:cs="Arial"/>
                      <w:b/>
                      <w:bCs/>
                    </w:rPr>
                    <w:t xml:space="preserve"> agent)</w:t>
                  </w:r>
                </w:p>
                <w:p w:rsidR="00CC20C7" w:rsidRPr="00E00E9F" w:rsidRDefault="00CC20C7" w:rsidP="00E00E9F">
                  <w:pPr>
                    <w:tabs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Green    </w:t>
                  </w:r>
                  <w:r w:rsidRPr="00E00E9F">
                    <w:rPr>
                      <w:rFonts w:ascii="Arial" w:hAnsi="Arial" w:cs="Arial"/>
                    </w:rPr>
                    <w:t>Brown</w:t>
                  </w:r>
                </w:p>
                <w:p w:rsidR="00CC20C7" w:rsidRDefault="00CC20C7" w:rsidP="00E00E9F">
                  <w:pPr>
                    <w:tabs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</w:rPr>
                  </w:pPr>
                </w:p>
                <w:p w:rsidR="00CC20C7" w:rsidRDefault="00CC20C7" w:rsidP="00E00E9F">
                  <w:pPr>
                    <w:tabs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E00E9F">
                    <w:rPr>
                      <w:rFonts w:ascii="Arial" w:hAnsi="Arial" w:cs="Arial"/>
                    </w:rPr>
                    <w:t>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3+</w:t>
                  </w:r>
                  <w:r>
                    <w:rPr>
                      <w:rFonts w:ascii="Arial" w:hAnsi="Arial" w:cs="Arial"/>
                    </w:rPr>
                    <w:t>  </w:t>
                  </w:r>
                  <w:r w:rsidRPr="00E00E9F">
                    <w:rPr>
                      <w:rFonts w:ascii="Arial" w:hAnsi="Arial" w:cs="Arial"/>
                    </w:rPr>
                    <w:t>+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E00E9F">
                    <w:rPr>
                      <w:rFonts w:ascii="Arial" w:hAnsi="Arial" w:cs="Arial"/>
                    </w:rPr>
                    <w:t xml:space="preserve"> e-  </w:t>
                  </w:r>
                  <w:r w:rsidRPr="00E00E9F">
                    <w:rPr>
                      <w:rFonts w:ascii="Wingdings" w:hAnsi="Wingdings" w:cs="Arial"/>
                    </w:rPr>
                    <w:t></w:t>
                  </w:r>
                  <w:r w:rsidRPr="00E00E9F">
                    <w:rPr>
                      <w:rFonts w:ascii="Arial" w:hAnsi="Arial" w:cs="Arial"/>
                    </w:rPr>
                    <w:t>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2+</w:t>
                  </w:r>
                  <w:r>
                    <w:rPr>
                      <w:rFonts w:ascii="Arial" w:hAnsi="Arial" w:cs="Arial"/>
                    </w:rPr>
                    <w:t>      </w:t>
                  </w:r>
                  <w:r w:rsidRPr="00E00E9F">
                    <w:rPr>
                      <w:rFonts w:ascii="Arial" w:hAnsi="Arial" w:cs="Arial"/>
                      <w:b/>
                      <w:bCs/>
                    </w:rPr>
                    <w:t>Reduction (</w:t>
                  </w:r>
                  <w:r>
                    <w:rPr>
                      <w:rFonts w:ascii="Arial" w:hAnsi="Arial" w:cs="Arial"/>
                      <w:b/>
                      <w:bCs/>
                    </w:rPr>
                    <w:t>Needs reducing</w:t>
                  </w:r>
                  <w:r w:rsidRPr="00E00E9F">
                    <w:rPr>
                      <w:rFonts w:ascii="Arial" w:hAnsi="Arial" w:cs="Arial"/>
                      <w:b/>
                      <w:bCs/>
                    </w:rPr>
                    <w:t xml:space="preserve"> agent)</w:t>
                  </w:r>
                </w:p>
                <w:p w:rsidR="00CC20C7" w:rsidRDefault="00CC20C7" w:rsidP="00E00E9F">
                  <w:pPr>
                    <w:tabs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Brown          </w:t>
                  </w:r>
                  <w:r w:rsidRPr="00E00E9F">
                    <w:rPr>
                      <w:rFonts w:ascii="Arial" w:hAnsi="Arial" w:cs="Arial"/>
                    </w:rPr>
                    <w:t>Green</w:t>
                  </w:r>
                </w:p>
                <w:p w:rsidR="00CC20C7" w:rsidRPr="00E00E9F" w:rsidRDefault="00CC20C7" w:rsidP="00E00E9F">
                  <w:pPr>
                    <w:tabs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CC20C7" w:rsidRPr="00E00E9F" w:rsidRDefault="00CC20C7" w:rsidP="00C01C48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E00E9F">
                    <w:rPr>
                      <w:rFonts w:ascii="Arial" w:hAnsi="Arial" w:cs="Arial"/>
                    </w:rPr>
                    <w:t>It is possible to convert 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2+</w:t>
                  </w:r>
                  <w:r w:rsidRPr="00E00E9F">
                    <w:rPr>
                      <w:rFonts w:ascii="Arial" w:hAnsi="Arial" w:cs="Arial"/>
                    </w:rPr>
                    <w:t xml:space="preserve"> to 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3+</w:t>
                  </w:r>
                  <w:r w:rsidRPr="00E00E9F">
                    <w:rPr>
                      <w:rFonts w:ascii="Arial" w:hAnsi="Arial" w:cs="Arial"/>
                    </w:rPr>
                    <w:t xml:space="preserve"> and 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3+</w:t>
                  </w:r>
                  <w:r w:rsidRPr="00E00E9F">
                    <w:rPr>
                      <w:rFonts w:ascii="Arial" w:hAnsi="Arial" w:cs="Arial"/>
                    </w:rPr>
                    <w:t xml:space="preserve"> to 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2+</w:t>
                  </w:r>
                  <w:r w:rsidRPr="00E00E9F">
                    <w:rPr>
                      <w:rFonts w:ascii="Arial" w:hAnsi="Arial" w:cs="Arial"/>
                    </w:rPr>
                    <w:t>.  These are oxidation or reduction reactions.  </w:t>
                  </w:r>
                </w:p>
                <w:p w:rsidR="00CC20C7" w:rsidRPr="00E00E9F" w:rsidRDefault="00CC20C7" w:rsidP="00C01C48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E00E9F">
                    <w:rPr>
                      <w:rFonts w:ascii="Arial" w:hAnsi="Arial" w:cs="Arial"/>
                    </w:rPr>
                    <w:t>You need to decide which conversion is which.</w:t>
                  </w:r>
                </w:p>
                <w:p w:rsidR="00CC20C7" w:rsidRPr="00E00E9F" w:rsidRDefault="00CC20C7" w:rsidP="00C01C48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E00E9F">
                    <w:rPr>
                      <w:rFonts w:ascii="Arial" w:hAnsi="Arial" w:cs="Arial"/>
                    </w:rPr>
                    <w:t>You are provided with solutions of 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2+</w:t>
                  </w:r>
                  <w:r w:rsidRPr="00E00E9F">
                    <w:rPr>
                      <w:rFonts w:ascii="Arial" w:hAnsi="Arial" w:cs="Arial"/>
                    </w:rPr>
                    <w:t xml:space="preserve"> and Fe</w:t>
                  </w:r>
                  <w:r w:rsidRPr="00E00E9F">
                    <w:rPr>
                      <w:rFonts w:ascii="Arial" w:hAnsi="Arial" w:cs="Arial"/>
                      <w:vertAlign w:val="superscript"/>
                    </w:rPr>
                    <w:t>3+</w:t>
                  </w:r>
                  <w:r w:rsidRPr="00E00E9F">
                    <w:rPr>
                      <w:rFonts w:ascii="Arial" w:hAnsi="Arial" w:cs="Arial"/>
                    </w:rPr>
                    <w:t>.</w:t>
                  </w:r>
                </w:p>
                <w:p w:rsidR="00CC20C7" w:rsidRPr="00C01C48" w:rsidRDefault="00CC20C7" w:rsidP="00C01C48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E00E9F">
                    <w:rPr>
                      <w:rFonts w:ascii="Arial" w:hAnsi="Arial" w:cs="Arial"/>
                    </w:rPr>
                    <w:t>You are also provided with 5 sets of reagents that are either oxidising agents or reducing agents.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3in;margin-top:258.4pt;width:270pt;height:342pt;z-index:251660800" strokecolor="#969696" strokeweight="1pt">
            <v:textbox>
              <w:txbxContent>
                <w:p w:rsidR="00CC20C7" w:rsidRPr="006E5276" w:rsidRDefault="00CC20C7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Analysis of results</w:t>
                  </w:r>
                </w:p>
                <w:p w:rsidR="00CC20C7" w:rsidRDefault="00CC20C7" w:rsidP="006E527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CC20C7" w:rsidRDefault="00CC20C7" w:rsidP="006E527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Copy this table out</w:t>
                  </w:r>
                </w:p>
                <w:p w:rsidR="00CC20C7" w:rsidRPr="006E5276" w:rsidRDefault="00CC20C7" w:rsidP="006E527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tbl>
                  <w:tblPr>
                    <w:tblW w:w="4640" w:type="dxa"/>
                    <w:tblInd w:w="28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50"/>
                    <w:gridCol w:w="1064"/>
                    <w:gridCol w:w="1134"/>
                    <w:gridCol w:w="992"/>
                  </w:tblGrid>
                  <w:tr w:rsidR="00CC20C7" w:rsidRPr="008C7729" w:rsidTr="00560390">
                    <w:trPr>
                      <w:trHeight w:val="544"/>
                    </w:trPr>
                    <w:tc>
                      <w:tcPr>
                        <w:tcW w:w="145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CC20C7" w:rsidRPr="008C7729" w:rsidRDefault="00CC20C7" w:rsidP="001776F6">
                        <w:pPr>
                          <w:tabs>
                            <w:tab w:val="left" w:pos="935"/>
                            <w:tab w:val="left" w:pos="3740"/>
                            <w:tab w:val="left" w:pos="4301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proofErr w:type="spellStart"/>
                        <w:r w:rsidRPr="008C7729">
                          <w:rPr>
                            <w:rFonts w:ascii="Arial" w:hAnsi="Arial" w:cs="Arial"/>
                            <w:b/>
                            <w:bCs/>
                          </w:rPr>
                          <w:t>Redox</w:t>
                        </w:r>
                        <w:proofErr w:type="spellEnd"/>
                        <w:r w:rsidRPr="008C7729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Reagent</w:t>
                        </w:r>
                      </w:p>
                    </w:tc>
                    <w:tc>
                      <w:tcPr>
                        <w:tcW w:w="2198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C20C7" w:rsidRPr="008C7729" w:rsidRDefault="00CC20C7" w:rsidP="001776F6">
                        <w:pPr>
                          <w:tabs>
                            <w:tab w:val="left" w:pos="935"/>
                            <w:tab w:val="left" w:pos="3740"/>
                            <w:tab w:val="left" w:pos="4301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Colour change (if any)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CC20C7" w:rsidRPr="008C7729" w:rsidRDefault="00CC20C7" w:rsidP="001776F6">
                        <w:pPr>
                          <w:tabs>
                            <w:tab w:val="left" w:pos="935"/>
                            <w:tab w:val="left" w:pos="3740"/>
                            <w:tab w:val="left" w:pos="4301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8C7729">
                          <w:rPr>
                            <w:rFonts w:ascii="Arial" w:hAnsi="Arial" w:cs="Arial"/>
                            <w:b/>
                            <w:bCs/>
                          </w:rPr>
                          <w:t>Type of reagent</w:t>
                        </w:r>
                      </w:p>
                    </w:tc>
                  </w:tr>
                  <w:tr w:rsidR="00CC20C7" w:rsidRPr="008C7729" w:rsidTr="00560390">
                    <w:trPr>
                      <w:trHeight w:val="544"/>
                    </w:trPr>
                    <w:tc>
                      <w:tcPr>
                        <w:tcW w:w="145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C20C7" w:rsidRPr="008C7729" w:rsidRDefault="00CC20C7" w:rsidP="001776F6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1776F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C7729">
                          <w:rPr>
                            <w:rFonts w:ascii="Arial" w:hAnsi="Arial" w:cs="Arial"/>
                            <w:b/>
                            <w:bCs/>
                          </w:rPr>
                          <w:t>Fe</w:t>
                        </w:r>
                        <w:r w:rsidRPr="008C7729">
                          <w:rPr>
                            <w:rFonts w:ascii="Arial" w:hAnsi="Arial" w:cs="Arial"/>
                            <w:b/>
                            <w:bCs/>
                            <w:vertAlign w:val="superscript"/>
                          </w:rPr>
                          <w:t>2+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vertAlign w:val="subscript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vertAlign w:val="subscript"/>
                          </w:rPr>
                          <w:t>aq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1776F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C7729">
                          <w:rPr>
                            <w:rFonts w:ascii="Arial" w:hAnsi="Arial" w:cs="Arial"/>
                            <w:b/>
                            <w:bCs/>
                          </w:rPr>
                          <w:t>Fe</w:t>
                        </w:r>
                        <w:r w:rsidRPr="008C7729">
                          <w:rPr>
                            <w:rFonts w:ascii="Arial" w:hAnsi="Arial" w:cs="Arial"/>
                            <w:b/>
                            <w:bCs/>
                            <w:vertAlign w:val="superscript"/>
                          </w:rPr>
                          <w:t>3+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vertAlign w:val="subscript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vertAlign w:val="subscript"/>
                          </w:rPr>
                          <w:t>aq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vertAlign w:val="subscript"/>
                          </w:rPr>
                          <w:t>)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C20C7" w:rsidRPr="008C7729" w:rsidRDefault="00CC20C7" w:rsidP="001776F6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0C7" w:rsidRPr="008C7729" w:rsidTr="00560390">
                    <w:trPr>
                      <w:trHeight w:val="422"/>
                    </w:trPr>
                    <w:tc>
                      <w:tcPr>
                        <w:tcW w:w="14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1776F6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Same volume of </w:t>
                        </w:r>
                        <w:r w:rsidRPr="008C7729">
                          <w:rPr>
                            <w:rFonts w:ascii="Arial" w:hAnsi="Arial" w:cs="Arial"/>
                          </w:rPr>
                          <w:t>Hydrogen peroxide</w:t>
                        </w:r>
                        <w:r>
                          <w:rPr>
                            <w:rFonts w:ascii="Arial" w:hAnsi="Arial" w:cs="Arial"/>
                          </w:rPr>
                          <w:t>, H</w:t>
                        </w:r>
                        <w:r w:rsidRPr="00696FF8">
                          <w:rPr>
                            <w:rFonts w:ascii="Arial" w:hAnsi="Arial" w:cs="Arial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</w:rPr>
                          <w:t>O</w:t>
                        </w:r>
                        <w:r w:rsidRPr="00696FF8">
                          <w:rPr>
                            <w:rFonts w:ascii="Arial" w:hAnsi="Arial" w:cs="Arial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95794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95794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C20C7" w:rsidRPr="008C7729" w:rsidRDefault="00CC20C7" w:rsidP="00957947">
                        <w:pPr>
                          <w:tabs>
                            <w:tab w:val="left" w:pos="935"/>
                            <w:tab w:val="left" w:pos="3740"/>
                            <w:tab w:val="left" w:pos="4301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0C7" w:rsidRPr="008C7729" w:rsidTr="00560390">
                    <w:trPr>
                      <w:trHeight w:val="544"/>
                    </w:trPr>
                    <w:tc>
                      <w:tcPr>
                        <w:tcW w:w="14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696FF8" w:rsidRDefault="00CC20C7" w:rsidP="001776F6">
                        <w:pPr>
                          <w:rPr>
                            <w:rFonts w:ascii="Arial" w:hAnsi="Arial" w:cs="Arial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5 drops of Potassium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manganate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(VII), KMnO</w:t>
                        </w:r>
                        <w:r>
                          <w:rPr>
                            <w:rFonts w:ascii="Arial" w:hAnsi="Arial" w:cs="Arial"/>
                            <w:vertAlign w:val="subscript"/>
                          </w:rPr>
                          <w:t>4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95794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95794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C20C7" w:rsidRPr="008C7729" w:rsidRDefault="00CC20C7" w:rsidP="00957947">
                        <w:pPr>
                          <w:tabs>
                            <w:tab w:val="left" w:pos="935"/>
                            <w:tab w:val="left" w:pos="3740"/>
                            <w:tab w:val="left" w:pos="4301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0C7" w:rsidRPr="008C7729" w:rsidTr="00560390">
                    <w:trPr>
                      <w:trHeight w:val="393"/>
                    </w:trPr>
                    <w:tc>
                      <w:tcPr>
                        <w:tcW w:w="14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1776F6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5 drops </w:t>
                        </w:r>
                        <w:proofErr w:type="spellStart"/>
                        <w:r w:rsidRPr="008C7729">
                          <w:rPr>
                            <w:rFonts w:ascii="Arial" w:hAnsi="Arial" w:cs="Arial"/>
                          </w:rPr>
                          <w:t>Conc</w:t>
                        </w:r>
                        <w:proofErr w:type="spellEnd"/>
                        <w:r w:rsidRPr="008C7729">
                          <w:rPr>
                            <w:rFonts w:ascii="Arial" w:hAnsi="Arial" w:cs="Arial"/>
                          </w:rPr>
                          <w:t xml:space="preserve"> Nitric/warm</w:t>
                        </w:r>
                        <w:r>
                          <w:rPr>
                            <w:rFonts w:ascii="Arial" w:hAnsi="Arial" w:cs="Arial"/>
                          </w:rPr>
                          <w:t xml:space="preserve"> for ~5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mins</w:t>
                        </w:r>
                        <w:proofErr w:type="spellEnd"/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95794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95794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C20C7" w:rsidRPr="008C7729" w:rsidRDefault="00CC20C7" w:rsidP="00957947">
                        <w:pPr>
                          <w:tabs>
                            <w:tab w:val="left" w:pos="935"/>
                            <w:tab w:val="left" w:pos="3740"/>
                            <w:tab w:val="left" w:pos="4301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0C7" w:rsidRPr="008C7729" w:rsidTr="00560390">
                    <w:trPr>
                      <w:trHeight w:val="412"/>
                    </w:trPr>
                    <w:tc>
                      <w:tcPr>
                        <w:tcW w:w="14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1776F6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½ spatula of z</w:t>
                        </w:r>
                        <w:r w:rsidRPr="008C7729">
                          <w:rPr>
                            <w:rFonts w:ascii="Arial" w:hAnsi="Arial" w:cs="Arial"/>
                          </w:rPr>
                          <w:t>inc/warm</w:t>
                        </w:r>
                        <w:r>
                          <w:rPr>
                            <w:rFonts w:ascii="Arial" w:hAnsi="Arial" w:cs="Arial"/>
                          </w:rPr>
                          <w:t xml:space="preserve"> for ~5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mins</w:t>
                        </w:r>
                        <w:proofErr w:type="spellEnd"/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95794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95794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C20C7" w:rsidRPr="008C7729" w:rsidRDefault="00CC20C7" w:rsidP="00957947">
                        <w:pPr>
                          <w:tabs>
                            <w:tab w:val="left" w:pos="935"/>
                            <w:tab w:val="left" w:pos="3740"/>
                            <w:tab w:val="left" w:pos="4301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CC20C7" w:rsidRPr="008C7729" w:rsidTr="00560390">
                    <w:trPr>
                      <w:trHeight w:val="545"/>
                    </w:trPr>
                    <w:tc>
                      <w:tcPr>
                        <w:tcW w:w="14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C20C7" w:rsidRPr="008C7729" w:rsidRDefault="00CC20C7" w:rsidP="001776F6">
                        <w:pPr>
                          <w:tabs>
                            <w:tab w:val="left" w:pos="935"/>
                            <w:tab w:val="left" w:pos="3740"/>
                            <w:tab w:val="left" w:pos="4301"/>
                          </w:tabs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Same volume of </w:t>
                        </w:r>
                        <w:r w:rsidRPr="008C7729">
                          <w:rPr>
                            <w:rFonts w:ascii="Arial" w:hAnsi="Arial" w:cs="Arial"/>
                          </w:rPr>
                          <w:t>Sodium sulphite/warm</w:t>
                        </w:r>
                        <w:r>
                          <w:rPr>
                            <w:rFonts w:ascii="Arial" w:hAnsi="Arial" w:cs="Arial"/>
                          </w:rPr>
                          <w:t xml:space="preserve"> for ~5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mins</w:t>
                        </w:r>
                        <w:proofErr w:type="spellEnd"/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95794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C20C7" w:rsidRPr="008C7729" w:rsidRDefault="00CC20C7" w:rsidP="0095794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C20C7" w:rsidRPr="008C7729" w:rsidRDefault="00CC20C7" w:rsidP="00957947">
                        <w:pPr>
                          <w:tabs>
                            <w:tab w:val="left" w:pos="935"/>
                            <w:tab w:val="left" w:pos="3740"/>
                            <w:tab w:val="left" w:pos="4301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CC20C7" w:rsidRPr="006E5276" w:rsidRDefault="00CC20C7" w:rsidP="006E5276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3in;margin-top:42.4pt;width:270pt;height:207pt;z-index:251655680" strokecolor="#969696" strokeweight="1pt">
            <v:textbox style="mso-next-textbox:#_x0000_s1071">
              <w:txbxContent>
                <w:p w:rsidR="00CC20C7" w:rsidRPr="006E5276" w:rsidRDefault="00CC20C7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Equipment/materials</w:t>
                  </w:r>
                </w:p>
                <w:p w:rsidR="00CC20C7" w:rsidRDefault="00CC20C7" w:rsidP="00925B03">
                  <w:pPr>
                    <w:pStyle w:val="ListParagraph"/>
                    <w:numPr>
                      <w:ilvl w:val="0"/>
                      <w:numId w:val="36"/>
                    </w:numPr>
                    <w:spacing w:before="40" w:after="4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Conc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nitric acid</w:t>
                  </w:r>
                </w:p>
                <w:p w:rsidR="00CC20C7" w:rsidRDefault="00CC20C7" w:rsidP="00925B03">
                  <w:pPr>
                    <w:pStyle w:val="ListParagraph"/>
                    <w:numPr>
                      <w:ilvl w:val="0"/>
                      <w:numId w:val="36"/>
                    </w:num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20vol hydrogen peroxide</w:t>
                  </w:r>
                </w:p>
                <w:p w:rsidR="00CC20C7" w:rsidRDefault="00CC20C7" w:rsidP="00925B03">
                  <w:pPr>
                    <w:pStyle w:val="ListParagraph"/>
                    <w:numPr>
                      <w:ilvl w:val="0"/>
                      <w:numId w:val="36"/>
                    </w:num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Zn powder</w:t>
                  </w:r>
                </w:p>
                <w:p w:rsidR="00CC20C7" w:rsidRDefault="00CC20C7" w:rsidP="00925B03">
                  <w:pPr>
                    <w:pStyle w:val="ListParagraph"/>
                    <w:numPr>
                      <w:ilvl w:val="0"/>
                      <w:numId w:val="36"/>
                    </w:num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0.1M sodium sulphite</w:t>
                  </w:r>
                </w:p>
                <w:p w:rsidR="00CC20C7" w:rsidRDefault="00CC20C7" w:rsidP="00925B03">
                  <w:pPr>
                    <w:pStyle w:val="ListParagraph"/>
                    <w:numPr>
                      <w:ilvl w:val="0"/>
                      <w:numId w:val="36"/>
                    </w:num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0.05M potassium permanganate mixed with an equal </w:t>
                  </w:r>
                  <w:proofErr w:type="spellStart"/>
                  <w:r>
                    <w:rPr>
                      <w:rFonts w:ascii="Arial" w:hAnsi="Arial" w:cs="Arial"/>
                    </w:rPr>
                    <w:t>vol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of 1M sulphuric acid</w:t>
                  </w:r>
                </w:p>
                <w:p w:rsidR="00CC20C7" w:rsidRDefault="00CC20C7" w:rsidP="00925B03">
                  <w:pPr>
                    <w:pStyle w:val="ListParagraph"/>
                    <w:numPr>
                      <w:ilvl w:val="0"/>
                      <w:numId w:val="36"/>
                    </w:num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0.1M Ammonium iron (II) sulphate mixed with a bit of 1M sulphuric acid</w:t>
                  </w:r>
                </w:p>
                <w:p w:rsidR="00CC20C7" w:rsidRDefault="00CC20C7" w:rsidP="00310DA8">
                  <w:pPr>
                    <w:pStyle w:val="ListParagraph"/>
                    <w:numPr>
                      <w:ilvl w:val="0"/>
                      <w:numId w:val="36"/>
                    </w:num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0.1M iron (III) chloride mixed with a bit of 1M sulphuric acid</w:t>
                  </w:r>
                </w:p>
                <w:p w:rsidR="00CC20C7" w:rsidRPr="00310DA8" w:rsidRDefault="00CC20C7" w:rsidP="00310DA8">
                  <w:p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</w:p>
                <w:p w:rsidR="00CC20C7" w:rsidRPr="006E5276" w:rsidRDefault="00CC20C7" w:rsidP="006E5276">
                  <w:pPr>
                    <w:spacing w:before="40" w:after="40"/>
                    <w:ind w:left="360" w:hanging="36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-1in;margin-top:42.4pt;width:279pt;height:1in;z-index:251654656" strokecolor="#969696" strokeweight="1pt">
            <v:textbox style="mso-next-textbox:#_x0000_s1070">
              <w:txbxContent>
                <w:p w:rsidR="00CC20C7" w:rsidRPr="006E5276" w:rsidRDefault="00CC20C7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Objective</w:t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</w:p>
                <w:p w:rsidR="00CC20C7" w:rsidRPr="006E5276" w:rsidRDefault="00CC20C7" w:rsidP="00E00E9F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>Be able to</w:t>
                  </w:r>
                  <w:r>
                    <w:rPr>
                      <w:rFonts w:ascii="Arial" w:hAnsi="Arial" w:cs="Arial"/>
                    </w:rPr>
                    <w:t xml:space="preserve"> determine an oxidising and reducing agent.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1in;margin-top:123.4pt;width:180pt;height:126pt;z-index:251656704" strokecolor="#969696" strokeweight="1pt">
            <v:textbox style="mso-next-textbox:#_x0000_s1072">
              <w:txbxContent>
                <w:p w:rsidR="00CC20C7" w:rsidRPr="006E5276" w:rsidRDefault="00CC20C7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Safety</w:t>
                  </w:r>
                </w:p>
                <w:p w:rsidR="00CC20C7" w:rsidRPr="00925B03" w:rsidRDefault="00CC20C7" w:rsidP="00925B03">
                  <w:pPr>
                    <w:pStyle w:val="ListParagraph"/>
                    <w:numPr>
                      <w:ilvl w:val="0"/>
                      <w:numId w:val="37"/>
                    </w:numPr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Strong oxidising and reducing agents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108pt;margin-top:123.4pt;width:99pt;height:126pt;z-index:251657728" strokecolor="#969696" strokeweight="1pt">
            <v:textbox style="mso-next-textbox:#_x0000_s1073">
              <w:txbxContent>
                <w:p w:rsidR="00CC20C7" w:rsidRDefault="00CC20C7" w:rsidP="00752A8B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973ED6">
                    <w:rPr>
                      <w:rFonts w:ascii="Arial" w:hAnsi="Arial" w:cs="Arial"/>
                    </w:rPr>
                    <w:object w:dxaOrig="1290" w:dyaOrig="1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3.6pt;height:40.4pt" o:ole="">
                        <v:imagedata r:id="rId7" o:title=""/>
                      </v:shape>
                      <o:OLEObject Type="Embed" ProgID="PBrush" ShapeID="_x0000_i1026" DrawAspect="Content" ObjectID="_1377937614" r:id="rId8"/>
                    </w:object>
                  </w:r>
                </w:p>
                <w:p w:rsidR="00CC20C7" w:rsidRDefault="00CC20C7" w:rsidP="00752A8B">
                  <w:pPr>
                    <w:spacing w:before="40" w:after="40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</w:rPr>
                    <w:t>Harmful</w:t>
                  </w:r>
                </w:p>
                <w:p w:rsidR="00CC20C7" w:rsidRDefault="00CC20C7" w:rsidP="001B76AC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973ED6">
                    <w:rPr>
                      <w:rFonts w:ascii="Arial" w:hAnsi="Arial" w:cs="Arial"/>
                    </w:rPr>
                    <w:object w:dxaOrig="1290" w:dyaOrig="1200">
                      <v:shape id="_x0000_i1028" type="#_x0000_t75" style="width:43.6pt;height:40.4pt" o:ole="">
                        <v:imagedata r:id="rId7" o:title=""/>
                      </v:shape>
                      <o:OLEObject Type="Embed" ProgID="PBrush" ShapeID="_x0000_i1028" DrawAspect="Content" ObjectID="_1377937615" r:id="rId9"/>
                    </w:object>
                  </w:r>
                </w:p>
                <w:p w:rsidR="00CC20C7" w:rsidRDefault="00CC20C7" w:rsidP="001B76AC">
                  <w:pPr>
                    <w:spacing w:before="40" w:after="40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</w:rPr>
                    <w:t>Harmful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-1in;margin-top:609.4pt;width:558pt;height:108pt;z-index:251662848" strokecolor="#969696" strokeweight="1pt">
            <v:textbox style="mso-next-textbox:#_x0000_s1078">
              <w:txbxContent>
                <w:p w:rsidR="00CC20C7" w:rsidRPr="006E5276" w:rsidRDefault="00CC20C7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Questions</w:t>
                  </w:r>
                </w:p>
                <w:p w:rsidR="00CC20C7" w:rsidRPr="001F79D2" w:rsidRDefault="00CC20C7" w:rsidP="001F79D2">
                  <w:pPr>
                    <w:numPr>
                      <w:ilvl w:val="0"/>
                      <w:numId w:val="30"/>
                    </w:numPr>
                    <w:tabs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 w:rsidRPr="00E00E9F">
                    <w:rPr>
                      <w:rFonts w:ascii="Arial" w:hAnsi="Arial" w:cs="Arial"/>
                    </w:rPr>
                    <w:t>Use the table below to decide whether</w:t>
                  </w:r>
                  <w:r w:rsidRPr="001F79D2">
                    <w:rPr>
                      <w:rFonts w:ascii="Arial" w:hAnsi="Arial" w:cs="Arial"/>
                    </w:rPr>
                    <w:t xml:space="preserve"> a </w:t>
                  </w:r>
                  <w:proofErr w:type="spellStart"/>
                  <w:r w:rsidRPr="001F79D2">
                    <w:rPr>
                      <w:rFonts w:ascii="Arial" w:hAnsi="Arial" w:cs="Arial"/>
                    </w:rPr>
                    <w:t>redox</w:t>
                  </w:r>
                  <w:proofErr w:type="spellEnd"/>
                  <w:r w:rsidRPr="001F79D2">
                    <w:rPr>
                      <w:rFonts w:ascii="Arial" w:hAnsi="Arial" w:cs="Arial"/>
                    </w:rPr>
                    <w:t xml:space="preserve"> reaction has occurred</w:t>
                  </w:r>
                </w:p>
                <w:p w:rsidR="00CC20C7" w:rsidRPr="001F79D2" w:rsidRDefault="00CC20C7" w:rsidP="001F79D2">
                  <w:pPr>
                    <w:numPr>
                      <w:ilvl w:val="0"/>
                      <w:numId w:val="30"/>
                    </w:numPr>
                    <w:tabs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Work out what change has occurred for the reactions that show a colour change.</w:t>
                  </w:r>
                </w:p>
                <w:p w:rsidR="00CC20C7" w:rsidRDefault="00CC20C7" w:rsidP="001F79D2">
                  <w:pPr>
                    <w:numPr>
                      <w:ilvl w:val="0"/>
                      <w:numId w:val="30"/>
                    </w:numPr>
                    <w:tabs>
                      <w:tab w:val="left" w:pos="935"/>
                      <w:tab w:val="left" w:pos="3740"/>
                      <w:tab w:val="left" w:pos="4301"/>
                    </w:tabs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 xml:space="preserve">What type of reagent is </w:t>
                  </w:r>
                  <w:r w:rsidRPr="00E00E9F">
                    <w:rPr>
                      <w:rFonts w:ascii="Arial" w:hAnsi="Arial" w:cs="Arial"/>
                    </w:rPr>
                    <w:t>each of reagents</w:t>
                  </w:r>
                  <w:r>
                    <w:rPr>
                      <w:rFonts w:ascii="Arial" w:hAnsi="Arial" w:cs="Arial"/>
                    </w:rPr>
                    <w:t xml:space="preserve">, </w:t>
                  </w:r>
                  <w:r w:rsidRPr="00E00E9F">
                    <w:rPr>
                      <w:rFonts w:ascii="Arial" w:hAnsi="Arial" w:cs="Arial"/>
                      <w:b/>
                      <w:bCs/>
                    </w:rPr>
                    <w:t>oxidising</w:t>
                  </w:r>
                  <w:r w:rsidRPr="00E00E9F">
                    <w:rPr>
                      <w:rFonts w:ascii="Arial" w:hAnsi="Arial" w:cs="Arial"/>
                    </w:rPr>
                    <w:t xml:space="preserve"> or </w:t>
                  </w:r>
                  <w:r w:rsidRPr="00E00E9F">
                    <w:rPr>
                      <w:rFonts w:ascii="Arial" w:hAnsi="Arial" w:cs="Arial"/>
                      <w:b/>
                      <w:bCs/>
                    </w:rPr>
                    <w:t>reducing agents</w:t>
                  </w:r>
                  <w:r>
                    <w:rPr>
                      <w:rFonts w:ascii="Arial" w:hAnsi="Arial" w:cs="Arial"/>
                      <w:b/>
                      <w:bCs/>
                    </w:rPr>
                    <w:t>?</w:t>
                  </w:r>
                </w:p>
                <w:p w:rsidR="00CC20C7" w:rsidRPr="001F79D2" w:rsidRDefault="00CC20C7" w:rsidP="001F79D2">
                  <w:pPr>
                    <w:tabs>
                      <w:tab w:val="left" w:pos="935"/>
                      <w:tab w:val="left" w:pos="3740"/>
                      <w:tab w:val="left" w:pos="4301"/>
                    </w:tabs>
                    <w:ind w:left="720"/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</v:shape>
        </w:pict>
      </w:r>
    </w:p>
    <w:sectPr w:rsidR="00C821FC" w:rsidSect="00647E0D">
      <w:headerReference w:type="default" r:id="rId10"/>
      <w:footerReference w:type="default" r:id="rId11"/>
      <w:pgSz w:w="11906" w:h="16838" w:code="9"/>
      <w:pgMar w:top="1440" w:right="1797" w:bottom="1440" w:left="1797" w:header="18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0C7" w:rsidRDefault="00CC20C7">
      <w:r>
        <w:separator/>
      </w:r>
    </w:p>
  </w:endnote>
  <w:endnote w:type="continuationSeparator" w:id="1">
    <w:p w:rsidR="00CC20C7" w:rsidRDefault="00CC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0C7" w:rsidRDefault="00CC20C7" w:rsidP="008C508E">
    <w:pPr>
      <w:pStyle w:val="Footer"/>
      <w:ind w:hanging="16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81pt;margin-top:1.5pt;width:333pt;height:27pt;z-index:251658752" filled="f" stroked="f">
          <v:textbox>
            <w:txbxContent>
              <w:p w:rsidR="00CC20C7" w:rsidRPr="001107FD" w:rsidRDefault="00CC20C7" w:rsidP="00201A7F">
                <w:pPr>
                  <w:rPr>
                    <w:sz w:val="11"/>
                    <w:szCs w:val="11"/>
                  </w:rPr>
                </w:pP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Practical activities have been checked for health and safety advice by CLEAPSS.  </w:t>
                </w:r>
                <w:r>
                  <w:rPr>
                    <w:rFonts w:ascii="Verdana" w:hAnsi="Verdana"/>
                    <w:sz w:val="11"/>
                    <w:szCs w:val="11"/>
                  </w:rPr>
                  <w:t>All u</w:t>
                </w: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sers will need to review the risk assessment information and </w:t>
                </w:r>
                <w:r>
                  <w:rPr>
                    <w:rFonts w:ascii="Verdana" w:hAnsi="Verdana"/>
                    <w:sz w:val="11"/>
                    <w:szCs w:val="11"/>
                  </w:rPr>
                  <w:t>may need to adapt it to local circumstances.</w:t>
                </w:r>
              </w:p>
              <w:p w:rsidR="00CC20C7" w:rsidRPr="001107FD" w:rsidRDefault="00CC20C7" w:rsidP="00201A7F">
                <w:pPr>
                  <w:rPr>
                    <w:sz w:val="11"/>
                    <w:szCs w:val="11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50pt;margin-top:1.5pt;width:54pt;height:27pt;z-index:251656704" filled="f" stroked="f">
          <v:textbox>
            <w:txbxContent>
              <w:p w:rsidR="00CC20C7" w:rsidRPr="008523FE" w:rsidRDefault="00CC20C7">
                <w:pP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2/30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270pt;margin-top:1.5pt;width:186.5pt;height:27pt;z-index:251657728" filled="f" stroked="f">
          <v:textbox>
            <w:txbxContent>
              <w:p w:rsidR="00CC20C7" w:rsidRPr="00E621DC" w:rsidRDefault="00CC20C7" w:rsidP="008523FE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© Pearson Education</w:t>
                </w:r>
                <w:r w:rsidRPr="00E621DC">
                  <w:rPr>
                    <w:rFonts w:ascii="Verdana" w:hAnsi="Verdana"/>
                    <w:sz w:val="12"/>
                    <w:szCs w:val="12"/>
                  </w:rPr>
                  <w:t xml:space="preserve"> Ltd 2008</w:t>
                </w:r>
              </w:p>
              <w:p w:rsidR="00CC20C7" w:rsidRPr="00E621DC" w:rsidRDefault="00CC20C7" w:rsidP="008523FE">
                <w:pPr>
                  <w:rPr>
                    <w:sz w:val="12"/>
                    <w:szCs w:val="12"/>
                  </w:rPr>
                </w:pPr>
                <w:r w:rsidRPr="00E621DC">
                  <w:rPr>
                    <w:rFonts w:ascii="Verdana" w:hAnsi="Verdana"/>
                    <w:sz w:val="12"/>
                    <w:szCs w:val="12"/>
                  </w:rPr>
                  <w:t>This document may have been altered from the original</w:t>
                </w:r>
              </w:p>
              <w:p w:rsidR="00CC20C7" w:rsidRPr="00585FEB" w:rsidRDefault="00CC20C7" w:rsidP="008523FE"/>
            </w:txbxContent>
          </v:textbox>
        </v:shape>
      </w:pict>
    </w:r>
    <w:r>
      <w:rPr>
        <w:noProof/>
      </w:rPr>
      <w:drawing>
        <wp:inline distT="0" distB="0" distL="0" distR="0">
          <wp:extent cx="7315200" cy="333375"/>
          <wp:effectExtent l="19050" t="0" r="0" b="0"/>
          <wp:docPr id="3" name="Picture 3" descr="teachercd_biology_doc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achercd_biology_doctem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0C7" w:rsidRDefault="00CC20C7">
      <w:r>
        <w:separator/>
      </w:r>
    </w:p>
  </w:footnote>
  <w:footnote w:type="continuationSeparator" w:id="1">
    <w:p w:rsidR="00CC20C7" w:rsidRDefault="00CC2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0C7" w:rsidRDefault="00CC20C7" w:rsidP="00640DFA">
    <w:pPr>
      <w:pStyle w:val="Header"/>
      <w:ind w:hanging="1620"/>
    </w:pPr>
    <w:r>
      <w:rPr>
        <w:noProof/>
      </w:rPr>
      <w:drawing>
        <wp:inline distT="0" distB="0" distL="0" distR="0">
          <wp:extent cx="7200900" cy="685800"/>
          <wp:effectExtent l="19050" t="0" r="0" b="0"/>
          <wp:docPr id="1" name="Picture 1" descr="teachercd_chemistry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chercd_chemistry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7E5"/>
    <w:multiLevelType w:val="multilevel"/>
    <w:tmpl w:val="6074DD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93905"/>
    <w:multiLevelType w:val="hybridMultilevel"/>
    <w:tmpl w:val="8DF8E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C4CF6"/>
    <w:multiLevelType w:val="hybridMultilevel"/>
    <w:tmpl w:val="A3AA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F5C35"/>
    <w:multiLevelType w:val="hybridMultilevel"/>
    <w:tmpl w:val="6B8A04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800F72"/>
    <w:multiLevelType w:val="hybridMultilevel"/>
    <w:tmpl w:val="9C108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CF1EAE"/>
    <w:multiLevelType w:val="hybridMultilevel"/>
    <w:tmpl w:val="86887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AE1842"/>
    <w:multiLevelType w:val="hybridMultilevel"/>
    <w:tmpl w:val="32AA2690"/>
    <w:lvl w:ilvl="0" w:tplc="C05E5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46CD1"/>
    <w:multiLevelType w:val="hybridMultilevel"/>
    <w:tmpl w:val="AB881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FD4C91"/>
    <w:multiLevelType w:val="multilevel"/>
    <w:tmpl w:val="984E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3B4D9C"/>
    <w:multiLevelType w:val="hybridMultilevel"/>
    <w:tmpl w:val="7C80C49C"/>
    <w:lvl w:ilvl="0" w:tplc="07FE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D4C2C"/>
    <w:multiLevelType w:val="hybridMultilevel"/>
    <w:tmpl w:val="3844D924"/>
    <w:lvl w:ilvl="0" w:tplc="C8B2D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095E02"/>
    <w:multiLevelType w:val="multilevel"/>
    <w:tmpl w:val="60B2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CE0FA3"/>
    <w:multiLevelType w:val="hybridMultilevel"/>
    <w:tmpl w:val="A05C9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4676FF"/>
    <w:multiLevelType w:val="hybridMultilevel"/>
    <w:tmpl w:val="5330F01C"/>
    <w:lvl w:ilvl="0" w:tplc="E282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5B3DC6"/>
    <w:multiLevelType w:val="hybridMultilevel"/>
    <w:tmpl w:val="3D4E3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ED58AA"/>
    <w:multiLevelType w:val="hybridMultilevel"/>
    <w:tmpl w:val="F1DAD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21738"/>
    <w:multiLevelType w:val="hybridMultilevel"/>
    <w:tmpl w:val="C36C9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7447E9"/>
    <w:multiLevelType w:val="hybridMultilevel"/>
    <w:tmpl w:val="E4682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C253B4"/>
    <w:multiLevelType w:val="hybridMultilevel"/>
    <w:tmpl w:val="B92EB8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813DCC"/>
    <w:multiLevelType w:val="hybridMultilevel"/>
    <w:tmpl w:val="13367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E1467"/>
    <w:multiLevelType w:val="hybridMultilevel"/>
    <w:tmpl w:val="D4EE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EB1573"/>
    <w:multiLevelType w:val="multilevel"/>
    <w:tmpl w:val="3664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926F10"/>
    <w:multiLevelType w:val="hybridMultilevel"/>
    <w:tmpl w:val="CC2A1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9A67BD"/>
    <w:multiLevelType w:val="hybridMultilevel"/>
    <w:tmpl w:val="496C42C0"/>
    <w:lvl w:ilvl="0" w:tplc="40DED4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A3856D0"/>
    <w:multiLevelType w:val="hybridMultilevel"/>
    <w:tmpl w:val="42426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96587B"/>
    <w:multiLevelType w:val="hybridMultilevel"/>
    <w:tmpl w:val="548E67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D30A2E"/>
    <w:multiLevelType w:val="hybridMultilevel"/>
    <w:tmpl w:val="8A0ED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EF7238"/>
    <w:multiLevelType w:val="multilevel"/>
    <w:tmpl w:val="45B4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8D009E"/>
    <w:multiLevelType w:val="hybridMultilevel"/>
    <w:tmpl w:val="A3AEF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E2496F"/>
    <w:multiLevelType w:val="hybridMultilevel"/>
    <w:tmpl w:val="4FE0B596"/>
    <w:lvl w:ilvl="0" w:tplc="DFF8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225719"/>
    <w:multiLevelType w:val="hybridMultilevel"/>
    <w:tmpl w:val="84F8A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3F016D"/>
    <w:multiLevelType w:val="multilevel"/>
    <w:tmpl w:val="6074DD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1A2233"/>
    <w:multiLevelType w:val="hybridMultilevel"/>
    <w:tmpl w:val="F484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A45065"/>
    <w:multiLevelType w:val="hybridMultilevel"/>
    <w:tmpl w:val="D3423EC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74E37204"/>
    <w:multiLevelType w:val="hybridMultilevel"/>
    <w:tmpl w:val="932C7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07B9F"/>
    <w:multiLevelType w:val="hybridMultilevel"/>
    <w:tmpl w:val="9BA48C4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B831F83"/>
    <w:multiLevelType w:val="hybridMultilevel"/>
    <w:tmpl w:val="2DC68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28"/>
  </w:num>
  <w:num w:numId="4">
    <w:abstractNumId w:val="13"/>
  </w:num>
  <w:num w:numId="5">
    <w:abstractNumId w:val="9"/>
  </w:num>
  <w:num w:numId="6">
    <w:abstractNumId w:val="16"/>
  </w:num>
  <w:num w:numId="7">
    <w:abstractNumId w:val="25"/>
  </w:num>
  <w:num w:numId="8">
    <w:abstractNumId w:val="14"/>
  </w:num>
  <w:num w:numId="9">
    <w:abstractNumId w:val="15"/>
  </w:num>
  <w:num w:numId="10">
    <w:abstractNumId w:val="30"/>
  </w:num>
  <w:num w:numId="11">
    <w:abstractNumId w:val="2"/>
  </w:num>
  <w:num w:numId="12">
    <w:abstractNumId w:val="5"/>
  </w:num>
  <w:num w:numId="13">
    <w:abstractNumId w:val="12"/>
  </w:num>
  <w:num w:numId="14">
    <w:abstractNumId w:val="24"/>
  </w:num>
  <w:num w:numId="15">
    <w:abstractNumId w:val="20"/>
  </w:num>
  <w:num w:numId="16">
    <w:abstractNumId w:val="10"/>
  </w:num>
  <w:num w:numId="17">
    <w:abstractNumId w:val="32"/>
  </w:num>
  <w:num w:numId="18">
    <w:abstractNumId w:val="26"/>
  </w:num>
  <w:num w:numId="19">
    <w:abstractNumId w:val="36"/>
  </w:num>
  <w:num w:numId="20">
    <w:abstractNumId w:val="4"/>
  </w:num>
  <w:num w:numId="21">
    <w:abstractNumId w:val="35"/>
  </w:num>
  <w:num w:numId="22">
    <w:abstractNumId w:val="23"/>
  </w:num>
  <w:num w:numId="23">
    <w:abstractNumId w:val="22"/>
  </w:num>
  <w:num w:numId="24">
    <w:abstractNumId w:val="29"/>
  </w:num>
  <w:num w:numId="25">
    <w:abstractNumId w:val="7"/>
  </w:num>
  <w:num w:numId="26">
    <w:abstractNumId w:val="17"/>
  </w:num>
  <w:num w:numId="27">
    <w:abstractNumId w:val="1"/>
  </w:num>
  <w:num w:numId="28">
    <w:abstractNumId w:val="6"/>
  </w:num>
  <w:num w:numId="29">
    <w:abstractNumId w:val="8"/>
  </w:num>
  <w:num w:numId="30">
    <w:abstractNumId w:val="18"/>
  </w:num>
  <w:num w:numId="31">
    <w:abstractNumId w:val="11"/>
  </w:num>
  <w:num w:numId="32">
    <w:abstractNumId w:val="0"/>
  </w:num>
  <w:num w:numId="33">
    <w:abstractNumId w:val="27"/>
  </w:num>
  <w:num w:numId="34">
    <w:abstractNumId w:val="21"/>
  </w:num>
  <w:num w:numId="35">
    <w:abstractNumId w:val="31"/>
  </w:num>
  <w:num w:numId="36">
    <w:abstractNumId w:val="19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stylePaneFormatFilter w:val="3F01"/>
  <w:defaultTabStop w:val="720"/>
  <w:characterSpacingControl w:val="doNotCompress"/>
  <w:hdrShapeDefaults>
    <o:shapedefaults v:ext="edit" spidmax="2058">
      <o:colormru v:ext="edit" colors="#eaeaea,#f8f8f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1FC"/>
    <w:rsid w:val="00055342"/>
    <w:rsid w:val="00063F22"/>
    <w:rsid w:val="00064AC3"/>
    <w:rsid w:val="00072B8B"/>
    <w:rsid w:val="00093DC3"/>
    <w:rsid w:val="000C5820"/>
    <w:rsid w:val="000C5FE6"/>
    <w:rsid w:val="000D1534"/>
    <w:rsid w:val="00103B0E"/>
    <w:rsid w:val="0011293C"/>
    <w:rsid w:val="001459AF"/>
    <w:rsid w:val="00155BC2"/>
    <w:rsid w:val="001776F6"/>
    <w:rsid w:val="00191D79"/>
    <w:rsid w:val="001A018E"/>
    <w:rsid w:val="001B76AC"/>
    <w:rsid w:val="001D3232"/>
    <w:rsid w:val="001E4739"/>
    <w:rsid w:val="001F79D2"/>
    <w:rsid w:val="00201A7F"/>
    <w:rsid w:val="002711C2"/>
    <w:rsid w:val="00294C1A"/>
    <w:rsid w:val="002A36EB"/>
    <w:rsid w:val="002B3919"/>
    <w:rsid w:val="002B5B6D"/>
    <w:rsid w:val="002C3336"/>
    <w:rsid w:val="002C61BE"/>
    <w:rsid w:val="002C6FDF"/>
    <w:rsid w:val="002E3D8E"/>
    <w:rsid w:val="002F13EC"/>
    <w:rsid w:val="002F33F1"/>
    <w:rsid w:val="002F5995"/>
    <w:rsid w:val="00310DA8"/>
    <w:rsid w:val="00313967"/>
    <w:rsid w:val="00340373"/>
    <w:rsid w:val="00352428"/>
    <w:rsid w:val="00392965"/>
    <w:rsid w:val="0039379F"/>
    <w:rsid w:val="00396DB4"/>
    <w:rsid w:val="003C0ADC"/>
    <w:rsid w:val="003E368B"/>
    <w:rsid w:val="003E4711"/>
    <w:rsid w:val="003E7F5E"/>
    <w:rsid w:val="003F7C29"/>
    <w:rsid w:val="004140E6"/>
    <w:rsid w:val="00447D2C"/>
    <w:rsid w:val="00451DF4"/>
    <w:rsid w:val="00475154"/>
    <w:rsid w:val="00477AD9"/>
    <w:rsid w:val="004924CB"/>
    <w:rsid w:val="004A57D1"/>
    <w:rsid w:val="004E276F"/>
    <w:rsid w:val="004F3630"/>
    <w:rsid w:val="004F566E"/>
    <w:rsid w:val="00510EB1"/>
    <w:rsid w:val="00560390"/>
    <w:rsid w:val="0057509E"/>
    <w:rsid w:val="00586E83"/>
    <w:rsid w:val="00596A34"/>
    <w:rsid w:val="005A1DE1"/>
    <w:rsid w:val="005C029D"/>
    <w:rsid w:val="005C115A"/>
    <w:rsid w:val="005C4D2B"/>
    <w:rsid w:val="006215DD"/>
    <w:rsid w:val="00627721"/>
    <w:rsid w:val="00640DFA"/>
    <w:rsid w:val="00647E0D"/>
    <w:rsid w:val="00657B4E"/>
    <w:rsid w:val="006622F9"/>
    <w:rsid w:val="00672FE7"/>
    <w:rsid w:val="00696FF8"/>
    <w:rsid w:val="006A0346"/>
    <w:rsid w:val="006E24A5"/>
    <w:rsid w:val="006E5276"/>
    <w:rsid w:val="00707611"/>
    <w:rsid w:val="00740418"/>
    <w:rsid w:val="00752A8B"/>
    <w:rsid w:val="00755046"/>
    <w:rsid w:val="007A5DD1"/>
    <w:rsid w:val="007A7847"/>
    <w:rsid w:val="007B4EE8"/>
    <w:rsid w:val="007C01DC"/>
    <w:rsid w:val="007E76E5"/>
    <w:rsid w:val="00800B40"/>
    <w:rsid w:val="00805D40"/>
    <w:rsid w:val="008072F6"/>
    <w:rsid w:val="00836843"/>
    <w:rsid w:val="00844853"/>
    <w:rsid w:val="008523FE"/>
    <w:rsid w:val="00882CA8"/>
    <w:rsid w:val="00890F1C"/>
    <w:rsid w:val="00896CDD"/>
    <w:rsid w:val="008A5BDF"/>
    <w:rsid w:val="008C2542"/>
    <w:rsid w:val="008C508E"/>
    <w:rsid w:val="008E1C3B"/>
    <w:rsid w:val="008F3261"/>
    <w:rsid w:val="008F3D1D"/>
    <w:rsid w:val="00912C6F"/>
    <w:rsid w:val="00925B03"/>
    <w:rsid w:val="00952176"/>
    <w:rsid w:val="009545DA"/>
    <w:rsid w:val="00957947"/>
    <w:rsid w:val="009605C3"/>
    <w:rsid w:val="0098215E"/>
    <w:rsid w:val="009878F7"/>
    <w:rsid w:val="009F4E53"/>
    <w:rsid w:val="00A41CEE"/>
    <w:rsid w:val="00A5534B"/>
    <w:rsid w:val="00A6137E"/>
    <w:rsid w:val="00A9603A"/>
    <w:rsid w:val="00B11A8C"/>
    <w:rsid w:val="00B2060D"/>
    <w:rsid w:val="00B215E4"/>
    <w:rsid w:val="00B44EBC"/>
    <w:rsid w:val="00B5432C"/>
    <w:rsid w:val="00B93A2C"/>
    <w:rsid w:val="00BA1139"/>
    <w:rsid w:val="00BA2861"/>
    <w:rsid w:val="00BA439F"/>
    <w:rsid w:val="00BA7DCC"/>
    <w:rsid w:val="00BE11CB"/>
    <w:rsid w:val="00C01C48"/>
    <w:rsid w:val="00C43123"/>
    <w:rsid w:val="00C45AB6"/>
    <w:rsid w:val="00C821FC"/>
    <w:rsid w:val="00C851BD"/>
    <w:rsid w:val="00C871A6"/>
    <w:rsid w:val="00CA49A2"/>
    <w:rsid w:val="00CA6393"/>
    <w:rsid w:val="00CC20C7"/>
    <w:rsid w:val="00CC4CBA"/>
    <w:rsid w:val="00CC4DD9"/>
    <w:rsid w:val="00CD4E64"/>
    <w:rsid w:val="00CF165E"/>
    <w:rsid w:val="00CF2A2A"/>
    <w:rsid w:val="00CF5CFC"/>
    <w:rsid w:val="00D06167"/>
    <w:rsid w:val="00D11ECA"/>
    <w:rsid w:val="00D1270C"/>
    <w:rsid w:val="00D233CA"/>
    <w:rsid w:val="00D45001"/>
    <w:rsid w:val="00D548FC"/>
    <w:rsid w:val="00D620D7"/>
    <w:rsid w:val="00D70609"/>
    <w:rsid w:val="00D725DB"/>
    <w:rsid w:val="00D75FA8"/>
    <w:rsid w:val="00D85779"/>
    <w:rsid w:val="00D865D9"/>
    <w:rsid w:val="00D90956"/>
    <w:rsid w:val="00D97888"/>
    <w:rsid w:val="00DE0825"/>
    <w:rsid w:val="00DE6C9E"/>
    <w:rsid w:val="00E00E9F"/>
    <w:rsid w:val="00E15F53"/>
    <w:rsid w:val="00E16713"/>
    <w:rsid w:val="00E3098C"/>
    <w:rsid w:val="00E32AE6"/>
    <w:rsid w:val="00E7172F"/>
    <w:rsid w:val="00E84ADE"/>
    <w:rsid w:val="00E85AFE"/>
    <w:rsid w:val="00E927BA"/>
    <w:rsid w:val="00EA2B37"/>
    <w:rsid w:val="00EC01DA"/>
    <w:rsid w:val="00EC3E8F"/>
    <w:rsid w:val="00EE0124"/>
    <w:rsid w:val="00EE66EF"/>
    <w:rsid w:val="00EF25EF"/>
    <w:rsid w:val="00EF3D4E"/>
    <w:rsid w:val="00F049C8"/>
    <w:rsid w:val="00F250D6"/>
    <w:rsid w:val="00F45D1A"/>
    <w:rsid w:val="00F70358"/>
    <w:rsid w:val="00F7373E"/>
    <w:rsid w:val="00F96487"/>
    <w:rsid w:val="00FA3841"/>
    <w:rsid w:val="00FA7BB0"/>
    <w:rsid w:val="00FB7DFD"/>
    <w:rsid w:val="00FC471E"/>
    <w:rsid w:val="00FE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ru v:ext="edit" colors="#eaeaea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3CA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0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0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095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E00E9F"/>
    <w:pPr>
      <w:tabs>
        <w:tab w:val="left" w:pos="935"/>
        <w:tab w:val="left" w:pos="3740"/>
        <w:tab w:val="left" w:pos="4301"/>
      </w:tabs>
    </w:pPr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00E9F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A4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Harcourt Education Ltd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humemj</cp:lastModifiedBy>
  <cp:revision>15</cp:revision>
  <cp:lastPrinted>2008-11-07T10:21:00Z</cp:lastPrinted>
  <dcterms:created xsi:type="dcterms:W3CDTF">2008-08-27T10:45:00Z</dcterms:created>
  <dcterms:modified xsi:type="dcterms:W3CDTF">2011-09-19T10:41:00Z</dcterms:modified>
</cp:coreProperties>
</file>