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DD9" w:rsidRDefault="006D5BFB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6" type="#_x0000_t202" style="position:absolute;margin-left:5in;margin-top:-45pt;width:126pt;height:27pt;z-index:251652608" filled="f" stroked="f">
            <v:textbox style="mso-next-textbox:#_x0000_s1066">
              <w:txbxContent>
                <w:p w:rsidR="000D1534" w:rsidRPr="00DE0825" w:rsidRDefault="000D1534" w:rsidP="000D1534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E0825">
                    <w:rPr>
                      <w:rFonts w:ascii="Arial" w:hAnsi="Arial" w:cs="Arial"/>
                      <w:b/>
                      <w:sz w:val="24"/>
                      <w:szCs w:val="24"/>
                    </w:rPr>
                    <w:t>Student</w:t>
                  </w:r>
                  <w:r w:rsidR="008F3D1D" w:rsidRPr="00DE0825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Worksheet</w:t>
                  </w:r>
                </w:p>
                <w:p w:rsidR="00E16713" w:rsidRPr="000D1534" w:rsidRDefault="00E16713" w:rsidP="000D1534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69" type="#_x0000_t202" style="position:absolute;margin-left:-1in;margin-top:0;width:558pt;height:45pt;z-index:251653632" fillcolor="#eaeaea" strokecolor="#969696" strokeweight="1pt">
            <v:textbox style="mso-next-textbox:#_x0000_s1069">
              <w:txbxContent>
                <w:p w:rsidR="00DE0825" w:rsidRDefault="00DE0825" w:rsidP="00DE0825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6C1A7B" w:rsidRPr="006C1A7B" w:rsidRDefault="005F35B3" w:rsidP="006C1A7B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Practical 8</w:t>
                  </w:r>
                  <w:r w:rsidR="00154C35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:   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Reactions involving energy changes</w:t>
                  </w:r>
                </w:p>
                <w:p w:rsidR="00CC4DD9" w:rsidRPr="00DE0825" w:rsidRDefault="008072F6" w:rsidP="000C5FE6">
                  <w:r>
                    <w:tab/>
                  </w:r>
                </w:p>
              </w:txbxContent>
            </v:textbox>
          </v:shape>
        </w:pict>
      </w:r>
    </w:p>
    <w:p w:rsidR="00C821FC" w:rsidRDefault="006D5BFB">
      <w:r>
        <w:rPr>
          <w:noProof/>
        </w:rPr>
        <w:pict>
          <v:shape id="_x0000_s1079" type="#_x0000_t202" style="position:absolute;margin-left:3in;margin-top:231.4pt;width:270pt;height:387pt;z-index:251662848" strokecolor="#969696" strokeweight="1pt">
            <v:textbox style="mso-next-textbox:#_x0000_s1079">
              <w:txbxContent>
                <w:p w:rsidR="002D00B8" w:rsidRPr="004333AB" w:rsidRDefault="00AC511C" w:rsidP="002D00B8">
                  <w:pPr>
                    <w:shd w:val="clear" w:color="auto" w:fill="E0E0E0"/>
                    <w:spacing w:before="40" w:after="40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b/>
                    </w:rPr>
                    <w:t>Table of results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72"/>
                    <w:gridCol w:w="1428"/>
                    <w:gridCol w:w="1428"/>
                    <w:gridCol w:w="1439"/>
                  </w:tblGrid>
                  <w:tr w:rsidR="00AC511C" w:rsidRPr="00AC511C" w:rsidTr="00AC511C">
                    <w:tc>
                      <w:tcPr>
                        <w:tcW w:w="4035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AC511C" w:rsidRPr="00AC511C" w:rsidRDefault="00AC511C" w:rsidP="00AC511C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AC511C">
                          <w:rPr>
                            <w:rFonts w:ascii="Arial" w:hAnsi="Arial" w:cs="Arial"/>
                            <w:b/>
                            <w:bCs/>
                          </w:rPr>
                          <w:t>Mixture</w:t>
                        </w:r>
                      </w:p>
                    </w:tc>
                    <w:tc>
                      <w:tcPr>
                        <w:tcW w:w="2239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AC511C" w:rsidRPr="00AC511C" w:rsidRDefault="00AC511C" w:rsidP="00AC511C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AC511C">
                          <w:rPr>
                            <w:rFonts w:ascii="Arial" w:hAnsi="Arial" w:cs="Arial"/>
                            <w:b/>
                            <w:bCs/>
                          </w:rPr>
                          <w:t>Initial Temperature (</w:t>
                        </w:r>
                        <w:r w:rsidRPr="00AC511C">
                          <w:rPr>
                            <w:rFonts w:ascii="Arial" w:hAnsi="Arial" w:cs="Arial"/>
                            <w:b/>
                            <w:bCs/>
                            <w:vertAlign w:val="superscript"/>
                          </w:rPr>
                          <w:t>o</w:t>
                        </w:r>
                        <w:r w:rsidRPr="00AC511C">
                          <w:rPr>
                            <w:rFonts w:ascii="Arial" w:hAnsi="Arial" w:cs="Arial"/>
                            <w:b/>
                            <w:bCs/>
                          </w:rPr>
                          <w:t>C)</w:t>
                        </w:r>
                      </w:p>
                    </w:tc>
                    <w:tc>
                      <w:tcPr>
                        <w:tcW w:w="224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AC511C" w:rsidRPr="00AC511C" w:rsidRDefault="00AC511C" w:rsidP="00AC511C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AC511C">
                          <w:rPr>
                            <w:rFonts w:ascii="Arial" w:hAnsi="Arial" w:cs="Arial"/>
                            <w:b/>
                            <w:bCs/>
                          </w:rPr>
                          <w:t>Final Temperature (</w:t>
                        </w:r>
                        <w:r w:rsidRPr="00AC511C">
                          <w:rPr>
                            <w:rFonts w:ascii="Arial" w:hAnsi="Arial" w:cs="Arial"/>
                            <w:b/>
                            <w:bCs/>
                            <w:vertAlign w:val="superscript"/>
                          </w:rPr>
                          <w:t>o</w:t>
                        </w:r>
                        <w:r w:rsidRPr="00AC511C">
                          <w:rPr>
                            <w:rFonts w:ascii="Arial" w:hAnsi="Arial" w:cs="Arial"/>
                            <w:b/>
                            <w:bCs/>
                          </w:rPr>
                          <w:t>C)</w:t>
                        </w:r>
                      </w:p>
                    </w:tc>
                    <w:tc>
                      <w:tcPr>
                        <w:tcW w:w="224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AC511C" w:rsidRPr="00AC511C" w:rsidRDefault="00AC511C" w:rsidP="00AC511C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AC511C">
                          <w:rPr>
                            <w:rFonts w:ascii="Arial" w:hAnsi="Arial" w:cs="Arial"/>
                            <w:b/>
                            <w:bCs/>
                          </w:rPr>
                          <w:t>Exothermic or Endothermic</w:t>
                        </w:r>
                      </w:p>
                    </w:tc>
                  </w:tr>
                  <w:tr w:rsidR="00AC511C" w:rsidRPr="00AC511C" w:rsidTr="00AC511C">
                    <w:tc>
                      <w:tcPr>
                        <w:tcW w:w="4035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AC511C" w:rsidRPr="00AC511C" w:rsidRDefault="00AC511C" w:rsidP="00AC511C">
                        <w:pPr>
                          <w:rPr>
                            <w:rFonts w:ascii="Times New Roman" w:hAnsi="Times New Roman"/>
                          </w:rPr>
                        </w:pPr>
                        <w:r w:rsidRPr="00AC511C">
                          <w:rPr>
                            <w:rFonts w:ascii="Arial" w:hAnsi="Arial" w:cs="Arial"/>
                          </w:rPr>
                          <w:t>Zn + CuSO</w:t>
                        </w:r>
                        <w:r w:rsidRPr="00AC511C">
                          <w:rPr>
                            <w:rFonts w:ascii="Arial" w:hAnsi="Arial" w:cs="Arial"/>
                            <w:vertAlign w:val="subscript"/>
                          </w:rPr>
                          <w:t>4</w:t>
                        </w:r>
                        <w:r w:rsidRPr="00AC511C">
                          <w:rPr>
                            <w:rFonts w:ascii="Arial" w:hAnsi="Arial" w:cs="Arial"/>
                          </w:rPr>
                          <w:t xml:space="preserve"> solution</w:t>
                        </w:r>
                      </w:p>
                    </w:tc>
                    <w:tc>
                      <w:tcPr>
                        <w:tcW w:w="223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AC511C" w:rsidRPr="00AC511C" w:rsidRDefault="00AC511C" w:rsidP="00AC511C">
                        <w:pPr>
                          <w:rPr>
                            <w:rFonts w:ascii="Times New Roman" w:hAnsi="Times New Roman"/>
                          </w:rPr>
                        </w:pPr>
                        <w:r w:rsidRPr="00AC511C">
                          <w:rPr>
                            <w:rFonts w:ascii="Arial" w:hAnsi="Arial" w:cs="Arial"/>
                          </w:rPr>
                          <w:t> </w:t>
                        </w:r>
                      </w:p>
                    </w:tc>
                    <w:tc>
                      <w:tcPr>
                        <w:tcW w:w="224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AC511C" w:rsidRPr="00AC511C" w:rsidRDefault="00AC511C" w:rsidP="00AC511C">
                        <w:pPr>
                          <w:rPr>
                            <w:rFonts w:ascii="Times New Roman" w:hAnsi="Times New Roman"/>
                          </w:rPr>
                        </w:pPr>
                        <w:r w:rsidRPr="00AC511C">
                          <w:rPr>
                            <w:rFonts w:ascii="Arial" w:hAnsi="Arial" w:cs="Arial"/>
                          </w:rPr>
                          <w:t> </w:t>
                        </w:r>
                      </w:p>
                    </w:tc>
                    <w:tc>
                      <w:tcPr>
                        <w:tcW w:w="224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AC511C" w:rsidRPr="00AC511C" w:rsidRDefault="00AC511C" w:rsidP="00AC511C">
                        <w:pPr>
                          <w:rPr>
                            <w:rFonts w:ascii="Times New Roman" w:hAnsi="Times New Roman"/>
                          </w:rPr>
                        </w:pPr>
                        <w:r w:rsidRPr="00AC511C">
                          <w:rPr>
                            <w:rFonts w:ascii="Arial" w:hAnsi="Arial" w:cs="Arial"/>
                          </w:rPr>
                          <w:t> </w:t>
                        </w:r>
                      </w:p>
                    </w:tc>
                  </w:tr>
                  <w:tr w:rsidR="00AC511C" w:rsidRPr="00AC511C" w:rsidTr="00AC511C">
                    <w:tc>
                      <w:tcPr>
                        <w:tcW w:w="4035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AC511C" w:rsidRPr="00AC511C" w:rsidRDefault="00AC511C" w:rsidP="00AC511C">
                        <w:pPr>
                          <w:rPr>
                            <w:rFonts w:ascii="Times New Roman" w:hAnsi="Times New Roman"/>
                          </w:rPr>
                        </w:pPr>
                        <w:r w:rsidRPr="00AC511C">
                          <w:rPr>
                            <w:rFonts w:ascii="Arial" w:hAnsi="Arial" w:cs="Arial"/>
                          </w:rPr>
                          <w:t>Mg + HCl solution</w:t>
                        </w:r>
                      </w:p>
                    </w:tc>
                    <w:tc>
                      <w:tcPr>
                        <w:tcW w:w="223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AC511C" w:rsidRPr="00AC511C" w:rsidRDefault="00AC511C" w:rsidP="00AC511C">
                        <w:pPr>
                          <w:rPr>
                            <w:rFonts w:ascii="Times New Roman" w:hAnsi="Times New Roman"/>
                          </w:rPr>
                        </w:pPr>
                        <w:r w:rsidRPr="00AC511C">
                          <w:rPr>
                            <w:rFonts w:ascii="Arial" w:hAnsi="Arial" w:cs="Arial"/>
                          </w:rPr>
                          <w:t> </w:t>
                        </w:r>
                      </w:p>
                    </w:tc>
                    <w:tc>
                      <w:tcPr>
                        <w:tcW w:w="224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AC511C" w:rsidRPr="00AC511C" w:rsidRDefault="00AC511C" w:rsidP="00AC511C">
                        <w:pPr>
                          <w:rPr>
                            <w:rFonts w:ascii="Times New Roman" w:hAnsi="Times New Roman"/>
                          </w:rPr>
                        </w:pPr>
                        <w:r w:rsidRPr="00AC511C">
                          <w:rPr>
                            <w:rFonts w:ascii="Arial" w:hAnsi="Arial" w:cs="Arial"/>
                          </w:rPr>
                          <w:t> </w:t>
                        </w:r>
                      </w:p>
                    </w:tc>
                    <w:tc>
                      <w:tcPr>
                        <w:tcW w:w="224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AC511C" w:rsidRPr="00AC511C" w:rsidRDefault="00AC511C" w:rsidP="00AC511C">
                        <w:pPr>
                          <w:rPr>
                            <w:rFonts w:ascii="Times New Roman" w:hAnsi="Times New Roman"/>
                          </w:rPr>
                        </w:pPr>
                        <w:r w:rsidRPr="00AC511C">
                          <w:rPr>
                            <w:rFonts w:ascii="Arial" w:hAnsi="Arial" w:cs="Arial"/>
                          </w:rPr>
                          <w:t> </w:t>
                        </w:r>
                      </w:p>
                    </w:tc>
                  </w:tr>
                  <w:tr w:rsidR="00AC511C" w:rsidRPr="00AC511C" w:rsidTr="00AC511C">
                    <w:tc>
                      <w:tcPr>
                        <w:tcW w:w="4035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AC511C" w:rsidRPr="00AC511C" w:rsidRDefault="00AC511C" w:rsidP="00AC511C">
                        <w:pPr>
                          <w:rPr>
                            <w:rFonts w:ascii="Times New Roman" w:hAnsi="Times New Roman"/>
                          </w:rPr>
                        </w:pPr>
                        <w:r w:rsidRPr="00AC511C">
                          <w:rPr>
                            <w:rFonts w:ascii="Arial" w:hAnsi="Arial" w:cs="Arial"/>
                          </w:rPr>
                          <w:t>NH</w:t>
                        </w:r>
                        <w:r w:rsidRPr="00AC511C">
                          <w:rPr>
                            <w:rFonts w:ascii="Arial" w:hAnsi="Arial" w:cs="Arial"/>
                            <w:vertAlign w:val="subscript"/>
                          </w:rPr>
                          <w:t>4</w:t>
                        </w:r>
                        <w:r w:rsidRPr="00AC511C">
                          <w:rPr>
                            <w:rFonts w:ascii="Arial" w:hAnsi="Arial" w:cs="Arial"/>
                          </w:rPr>
                          <w:t>NO</w:t>
                        </w:r>
                        <w:r w:rsidRPr="00AC511C">
                          <w:rPr>
                            <w:rFonts w:ascii="Arial" w:hAnsi="Arial" w:cs="Arial"/>
                            <w:vertAlign w:val="subscript"/>
                          </w:rPr>
                          <w:t>3</w:t>
                        </w:r>
                        <w:r w:rsidRPr="00AC511C">
                          <w:rPr>
                            <w:rFonts w:ascii="Arial" w:hAnsi="Arial" w:cs="Arial"/>
                          </w:rPr>
                          <w:t xml:space="preserve"> and H</w:t>
                        </w:r>
                        <w:r w:rsidRPr="00AC511C">
                          <w:rPr>
                            <w:rFonts w:ascii="Arial" w:hAnsi="Arial" w:cs="Arial"/>
                            <w:vertAlign w:val="subscript"/>
                          </w:rPr>
                          <w:t>2</w:t>
                        </w:r>
                        <w:r w:rsidRPr="00AC511C">
                          <w:rPr>
                            <w:rFonts w:ascii="Arial" w:hAnsi="Arial" w:cs="Arial"/>
                          </w:rPr>
                          <w:t>O</w:t>
                        </w:r>
                      </w:p>
                    </w:tc>
                    <w:tc>
                      <w:tcPr>
                        <w:tcW w:w="223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AC511C" w:rsidRPr="00AC511C" w:rsidRDefault="00AC511C" w:rsidP="00AC511C">
                        <w:pPr>
                          <w:rPr>
                            <w:rFonts w:ascii="Times New Roman" w:hAnsi="Times New Roman"/>
                          </w:rPr>
                        </w:pPr>
                        <w:r w:rsidRPr="00AC511C">
                          <w:rPr>
                            <w:rFonts w:ascii="Arial" w:hAnsi="Arial" w:cs="Arial"/>
                          </w:rPr>
                          <w:t> </w:t>
                        </w:r>
                      </w:p>
                    </w:tc>
                    <w:tc>
                      <w:tcPr>
                        <w:tcW w:w="224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AC511C" w:rsidRPr="00AC511C" w:rsidRDefault="00AC511C" w:rsidP="00AC511C">
                        <w:pPr>
                          <w:rPr>
                            <w:rFonts w:ascii="Times New Roman" w:hAnsi="Times New Roman"/>
                          </w:rPr>
                        </w:pPr>
                        <w:r w:rsidRPr="00AC511C">
                          <w:rPr>
                            <w:rFonts w:ascii="Arial" w:hAnsi="Arial" w:cs="Arial"/>
                          </w:rPr>
                          <w:t> </w:t>
                        </w:r>
                      </w:p>
                    </w:tc>
                    <w:tc>
                      <w:tcPr>
                        <w:tcW w:w="224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AC511C" w:rsidRPr="00AC511C" w:rsidRDefault="00AC511C" w:rsidP="00AC511C">
                        <w:pPr>
                          <w:rPr>
                            <w:rFonts w:ascii="Times New Roman" w:hAnsi="Times New Roman"/>
                          </w:rPr>
                        </w:pPr>
                        <w:r w:rsidRPr="00AC511C">
                          <w:rPr>
                            <w:rFonts w:ascii="Arial" w:hAnsi="Arial" w:cs="Arial"/>
                          </w:rPr>
                          <w:t> </w:t>
                        </w:r>
                      </w:p>
                    </w:tc>
                  </w:tr>
                  <w:tr w:rsidR="00AC511C" w:rsidRPr="00AC511C" w:rsidTr="00AC511C">
                    <w:tc>
                      <w:tcPr>
                        <w:tcW w:w="4035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AC511C" w:rsidRPr="00AC511C" w:rsidRDefault="00AC511C" w:rsidP="00AC511C">
                        <w:pPr>
                          <w:rPr>
                            <w:rFonts w:ascii="Times New Roman" w:hAnsi="Times New Roman"/>
                          </w:rPr>
                        </w:pPr>
                        <w:r w:rsidRPr="00AC511C">
                          <w:rPr>
                            <w:rFonts w:ascii="Arial" w:hAnsi="Arial" w:cs="Arial"/>
                          </w:rPr>
                          <w:t>H</w:t>
                        </w:r>
                        <w:r w:rsidRPr="00AC511C">
                          <w:rPr>
                            <w:rFonts w:ascii="Arial" w:hAnsi="Arial" w:cs="Arial"/>
                            <w:vertAlign w:val="subscript"/>
                          </w:rPr>
                          <w:t>2</w:t>
                        </w:r>
                        <w:r w:rsidRPr="00AC511C">
                          <w:rPr>
                            <w:rFonts w:ascii="Arial" w:hAnsi="Arial" w:cs="Arial"/>
                          </w:rPr>
                          <w:t>O + conc HCl (CARE)</w:t>
                        </w:r>
                      </w:p>
                    </w:tc>
                    <w:tc>
                      <w:tcPr>
                        <w:tcW w:w="223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AC511C" w:rsidRPr="00AC511C" w:rsidRDefault="00AC511C" w:rsidP="00AC511C">
                        <w:pPr>
                          <w:rPr>
                            <w:rFonts w:ascii="Times New Roman" w:hAnsi="Times New Roman"/>
                          </w:rPr>
                        </w:pPr>
                        <w:r w:rsidRPr="00AC511C">
                          <w:rPr>
                            <w:rFonts w:ascii="Arial" w:hAnsi="Arial" w:cs="Arial"/>
                          </w:rPr>
                          <w:t> </w:t>
                        </w:r>
                      </w:p>
                    </w:tc>
                    <w:tc>
                      <w:tcPr>
                        <w:tcW w:w="224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AC511C" w:rsidRPr="00AC511C" w:rsidRDefault="00AC511C" w:rsidP="00AC511C">
                        <w:pPr>
                          <w:rPr>
                            <w:rFonts w:ascii="Times New Roman" w:hAnsi="Times New Roman"/>
                          </w:rPr>
                        </w:pPr>
                        <w:r w:rsidRPr="00AC511C">
                          <w:rPr>
                            <w:rFonts w:ascii="Arial" w:hAnsi="Arial" w:cs="Arial"/>
                          </w:rPr>
                          <w:t> </w:t>
                        </w:r>
                      </w:p>
                    </w:tc>
                    <w:tc>
                      <w:tcPr>
                        <w:tcW w:w="224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AC511C" w:rsidRPr="00AC511C" w:rsidRDefault="00AC511C" w:rsidP="00AC511C">
                        <w:pPr>
                          <w:rPr>
                            <w:rFonts w:ascii="Times New Roman" w:hAnsi="Times New Roman"/>
                          </w:rPr>
                        </w:pPr>
                        <w:r w:rsidRPr="00AC511C">
                          <w:rPr>
                            <w:rFonts w:ascii="Arial" w:hAnsi="Arial" w:cs="Arial"/>
                          </w:rPr>
                          <w:t> </w:t>
                        </w:r>
                      </w:p>
                    </w:tc>
                  </w:tr>
                  <w:tr w:rsidR="00AC511C" w:rsidRPr="00AC511C" w:rsidTr="00AC511C">
                    <w:tc>
                      <w:tcPr>
                        <w:tcW w:w="4035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AC511C" w:rsidRPr="00AC511C" w:rsidRDefault="00AC511C" w:rsidP="00AC511C">
                        <w:pPr>
                          <w:rPr>
                            <w:rFonts w:ascii="Times New Roman" w:hAnsi="Times New Roman"/>
                          </w:rPr>
                        </w:pPr>
                        <w:r w:rsidRPr="00AC511C">
                          <w:rPr>
                            <w:rFonts w:ascii="Arial" w:hAnsi="Arial" w:cs="Arial"/>
                          </w:rPr>
                          <w:t>CaCO</w:t>
                        </w:r>
                        <w:r w:rsidRPr="00AC511C">
                          <w:rPr>
                            <w:rFonts w:ascii="Arial" w:hAnsi="Arial" w:cs="Arial"/>
                            <w:vertAlign w:val="subscript"/>
                          </w:rPr>
                          <w:t>3</w:t>
                        </w:r>
                        <w:r w:rsidRPr="00AC511C">
                          <w:rPr>
                            <w:rFonts w:ascii="Arial" w:hAnsi="Arial" w:cs="Arial"/>
                          </w:rPr>
                          <w:t xml:space="preserve"> + Heat – through limewater</w:t>
                        </w:r>
                      </w:p>
                    </w:tc>
                    <w:tc>
                      <w:tcPr>
                        <w:tcW w:w="223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C0C0C0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AC511C" w:rsidRPr="00AC511C" w:rsidRDefault="00AC511C" w:rsidP="00AC511C">
                        <w:pPr>
                          <w:rPr>
                            <w:rFonts w:ascii="Times New Roman" w:hAnsi="Times New Roman"/>
                          </w:rPr>
                        </w:pPr>
                        <w:r w:rsidRPr="00AC511C">
                          <w:rPr>
                            <w:rFonts w:ascii="Arial" w:hAnsi="Arial" w:cs="Arial"/>
                            <w:color w:val="999999"/>
                          </w:rPr>
                          <w:t> </w:t>
                        </w:r>
                      </w:p>
                    </w:tc>
                    <w:tc>
                      <w:tcPr>
                        <w:tcW w:w="224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C0C0C0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AC511C" w:rsidRPr="00AC511C" w:rsidRDefault="00AC511C" w:rsidP="00AC511C">
                        <w:pPr>
                          <w:rPr>
                            <w:rFonts w:ascii="Times New Roman" w:hAnsi="Times New Roman"/>
                          </w:rPr>
                        </w:pPr>
                        <w:r w:rsidRPr="00AC511C">
                          <w:rPr>
                            <w:rFonts w:ascii="Arial" w:hAnsi="Arial" w:cs="Arial"/>
                            <w:color w:val="999999"/>
                          </w:rPr>
                          <w:t> </w:t>
                        </w:r>
                      </w:p>
                    </w:tc>
                    <w:tc>
                      <w:tcPr>
                        <w:tcW w:w="224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AC511C" w:rsidRPr="00AC511C" w:rsidRDefault="00AC511C" w:rsidP="00AC511C">
                        <w:pPr>
                          <w:rPr>
                            <w:rFonts w:ascii="Times New Roman" w:hAnsi="Times New Roman"/>
                          </w:rPr>
                        </w:pPr>
                        <w:r w:rsidRPr="00AC511C">
                          <w:rPr>
                            <w:rFonts w:ascii="Arial" w:hAnsi="Arial" w:cs="Arial"/>
                          </w:rPr>
                          <w:t> </w:t>
                        </w:r>
                      </w:p>
                    </w:tc>
                  </w:tr>
                  <w:tr w:rsidR="00AC511C" w:rsidRPr="00AC511C" w:rsidTr="00AC511C">
                    <w:tc>
                      <w:tcPr>
                        <w:tcW w:w="4035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AC511C" w:rsidRPr="00AC511C" w:rsidRDefault="00AC511C" w:rsidP="00AC511C">
                        <w:pPr>
                          <w:rPr>
                            <w:rFonts w:ascii="Times New Roman" w:hAnsi="Times New Roman"/>
                          </w:rPr>
                        </w:pPr>
                        <w:r w:rsidRPr="00AC511C">
                          <w:rPr>
                            <w:rFonts w:ascii="Arial" w:hAnsi="Arial" w:cs="Arial"/>
                          </w:rPr>
                          <w:t>Mg + Fe</w:t>
                        </w:r>
                        <w:r w:rsidRPr="00AC511C">
                          <w:rPr>
                            <w:rFonts w:ascii="Arial" w:hAnsi="Arial" w:cs="Arial"/>
                            <w:vertAlign w:val="subscript"/>
                          </w:rPr>
                          <w:t>2</w:t>
                        </w:r>
                        <w:r w:rsidRPr="00AC511C">
                          <w:rPr>
                            <w:rFonts w:ascii="Arial" w:hAnsi="Arial" w:cs="Arial"/>
                          </w:rPr>
                          <w:t>O</w:t>
                        </w:r>
                        <w:r w:rsidRPr="00AC511C">
                          <w:rPr>
                            <w:rFonts w:ascii="Arial" w:hAnsi="Arial" w:cs="Arial"/>
                            <w:vertAlign w:val="subscript"/>
                          </w:rPr>
                          <w:t>3</w:t>
                        </w:r>
                        <w:r w:rsidRPr="00AC511C">
                          <w:rPr>
                            <w:rFonts w:ascii="Arial" w:hAnsi="Arial" w:cs="Arial"/>
                          </w:rPr>
                          <w:t xml:space="preserve"> (demo)</w:t>
                        </w:r>
                      </w:p>
                    </w:tc>
                    <w:tc>
                      <w:tcPr>
                        <w:tcW w:w="223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C0C0C0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AC511C" w:rsidRPr="00AC511C" w:rsidRDefault="00AC511C" w:rsidP="00AC511C">
                        <w:pPr>
                          <w:rPr>
                            <w:rFonts w:ascii="Times New Roman" w:hAnsi="Times New Roman"/>
                          </w:rPr>
                        </w:pPr>
                        <w:r w:rsidRPr="00AC511C">
                          <w:rPr>
                            <w:rFonts w:ascii="Arial" w:hAnsi="Arial" w:cs="Arial"/>
                          </w:rPr>
                          <w:t> </w:t>
                        </w:r>
                      </w:p>
                    </w:tc>
                    <w:tc>
                      <w:tcPr>
                        <w:tcW w:w="224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C0C0C0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AC511C" w:rsidRPr="00AC511C" w:rsidRDefault="00AC511C" w:rsidP="00AC511C">
                        <w:pPr>
                          <w:rPr>
                            <w:rFonts w:ascii="Times New Roman" w:hAnsi="Times New Roman"/>
                          </w:rPr>
                        </w:pPr>
                        <w:r w:rsidRPr="00AC511C">
                          <w:rPr>
                            <w:rFonts w:ascii="Arial" w:hAnsi="Arial" w:cs="Arial"/>
                          </w:rPr>
                          <w:t> </w:t>
                        </w:r>
                      </w:p>
                    </w:tc>
                    <w:tc>
                      <w:tcPr>
                        <w:tcW w:w="224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AC511C" w:rsidRPr="00AC511C" w:rsidRDefault="00AC511C" w:rsidP="00AC511C">
                        <w:pPr>
                          <w:rPr>
                            <w:rFonts w:ascii="Times New Roman" w:hAnsi="Times New Roman"/>
                          </w:rPr>
                        </w:pPr>
                        <w:r w:rsidRPr="00AC511C">
                          <w:rPr>
                            <w:rFonts w:ascii="Arial" w:hAnsi="Arial" w:cs="Arial"/>
                          </w:rPr>
                          <w:t> </w:t>
                        </w:r>
                      </w:p>
                    </w:tc>
                  </w:tr>
                  <w:tr w:rsidR="00AC511C" w:rsidRPr="00AC511C" w:rsidTr="00AC511C">
                    <w:tc>
                      <w:tcPr>
                        <w:tcW w:w="4035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AC511C" w:rsidRPr="00AC511C" w:rsidRDefault="00AC511C" w:rsidP="00AC511C">
                        <w:pPr>
                          <w:rPr>
                            <w:rFonts w:ascii="Times New Roman" w:hAnsi="Times New Roman"/>
                          </w:rPr>
                        </w:pPr>
                        <w:r w:rsidRPr="00AC511C">
                          <w:rPr>
                            <w:rFonts w:ascii="Arial" w:hAnsi="Arial" w:cs="Arial"/>
                          </w:rPr>
                          <w:t>Mg + CuO (demo)</w:t>
                        </w:r>
                      </w:p>
                    </w:tc>
                    <w:tc>
                      <w:tcPr>
                        <w:tcW w:w="223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C0C0C0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AC511C" w:rsidRPr="00AC511C" w:rsidRDefault="00AC511C" w:rsidP="00AC511C">
                        <w:pPr>
                          <w:rPr>
                            <w:rFonts w:ascii="Times New Roman" w:hAnsi="Times New Roman"/>
                          </w:rPr>
                        </w:pPr>
                        <w:r w:rsidRPr="00AC511C">
                          <w:rPr>
                            <w:rFonts w:ascii="Arial" w:hAnsi="Arial" w:cs="Arial"/>
                          </w:rPr>
                          <w:t> </w:t>
                        </w:r>
                      </w:p>
                    </w:tc>
                    <w:tc>
                      <w:tcPr>
                        <w:tcW w:w="224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C0C0C0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AC511C" w:rsidRPr="00AC511C" w:rsidRDefault="00AC511C" w:rsidP="00AC511C">
                        <w:pPr>
                          <w:rPr>
                            <w:rFonts w:ascii="Times New Roman" w:hAnsi="Times New Roman"/>
                          </w:rPr>
                        </w:pPr>
                        <w:r w:rsidRPr="00AC511C">
                          <w:rPr>
                            <w:rFonts w:ascii="Arial" w:hAnsi="Arial" w:cs="Arial"/>
                          </w:rPr>
                          <w:t> </w:t>
                        </w:r>
                      </w:p>
                    </w:tc>
                    <w:tc>
                      <w:tcPr>
                        <w:tcW w:w="224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AC511C" w:rsidRPr="00AC511C" w:rsidRDefault="00AC511C" w:rsidP="00AC511C">
                        <w:pPr>
                          <w:rPr>
                            <w:rFonts w:ascii="Times New Roman" w:hAnsi="Times New Roman"/>
                          </w:rPr>
                        </w:pPr>
                        <w:r w:rsidRPr="00AC511C">
                          <w:rPr>
                            <w:rFonts w:ascii="Arial" w:hAnsi="Arial" w:cs="Arial"/>
                          </w:rPr>
                          <w:t> </w:t>
                        </w:r>
                      </w:p>
                    </w:tc>
                  </w:tr>
                  <w:tr w:rsidR="00AC511C" w:rsidRPr="00AC511C" w:rsidTr="00AC511C">
                    <w:tc>
                      <w:tcPr>
                        <w:tcW w:w="4035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AC511C" w:rsidRPr="00AC511C" w:rsidRDefault="00AC511C" w:rsidP="00AC511C">
                        <w:pPr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Sugar</w:t>
                        </w:r>
                        <w:r w:rsidRPr="00AC511C">
                          <w:rPr>
                            <w:rFonts w:ascii="Arial" w:hAnsi="Arial" w:cs="Arial"/>
                          </w:rPr>
                          <w:t xml:space="preserve"> + conc H</w:t>
                        </w:r>
                        <w:r w:rsidRPr="00AC511C">
                          <w:rPr>
                            <w:rFonts w:ascii="Arial" w:hAnsi="Arial" w:cs="Arial"/>
                            <w:vertAlign w:val="subscript"/>
                          </w:rPr>
                          <w:t>2</w:t>
                        </w:r>
                        <w:r w:rsidRPr="00AC511C">
                          <w:rPr>
                            <w:rFonts w:ascii="Arial" w:hAnsi="Arial" w:cs="Arial"/>
                          </w:rPr>
                          <w:t>SO</w:t>
                        </w:r>
                        <w:r w:rsidRPr="00AC511C">
                          <w:rPr>
                            <w:rFonts w:ascii="Arial" w:hAnsi="Arial" w:cs="Arial"/>
                            <w:vertAlign w:val="subscript"/>
                          </w:rPr>
                          <w:t>4</w:t>
                        </w:r>
                        <w:r w:rsidRPr="00AC511C">
                          <w:rPr>
                            <w:rFonts w:ascii="Arial" w:hAnsi="Arial" w:cs="Arial"/>
                          </w:rPr>
                          <w:t xml:space="preserve"> (demo)</w:t>
                        </w:r>
                      </w:p>
                    </w:tc>
                    <w:tc>
                      <w:tcPr>
                        <w:tcW w:w="223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C0C0C0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AC511C" w:rsidRPr="00AC511C" w:rsidRDefault="00AC511C" w:rsidP="00AC511C">
                        <w:pPr>
                          <w:rPr>
                            <w:rFonts w:ascii="Times New Roman" w:hAnsi="Times New Roman"/>
                          </w:rPr>
                        </w:pPr>
                        <w:r w:rsidRPr="00AC511C">
                          <w:rPr>
                            <w:rFonts w:ascii="Arial" w:hAnsi="Arial" w:cs="Arial"/>
                          </w:rPr>
                          <w:t> </w:t>
                        </w:r>
                      </w:p>
                    </w:tc>
                    <w:tc>
                      <w:tcPr>
                        <w:tcW w:w="224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C0C0C0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AC511C" w:rsidRPr="00AC511C" w:rsidRDefault="00AC511C" w:rsidP="00AC511C">
                        <w:pPr>
                          <w:rPr>
                            <w:rFonts w:ascii="Times New Roman" w:hAnsi="Times New Roman"/>
                          </w:rPr>
                        </w:pPr>
                        <w:r w:rsidRPr="00AC511C">
                          <w:rPr>
                            <w:rFonts w:ascii="Arial" w:hAnsi="Arial" w:cs="Arial"/>
                          </w:rPr>
                          <w:t> </w:t>
                        </w:r>
                      </w:p>
                    </w:tc>
                    <w:tc>
                      <w:tcPr>
                        <w:tcW w:w="224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AC511C" w:rsidRPr="00AC511C" w:rsidRDefault="00AC511C" w:rsidP="00AC511C">
                        <w:pPr>
                          <w:rPr>
                            <w:rFonts w:ascii="Times New Roman" w:hAnsi="Times New Roman"/>
                          </w:rPr>
                        </w:pPr>
                        <w:r w:rsidRPr="00AC511C">
                          <w:rPr>
                            <w:rFonts w:ascii="Arial" w:hAnsi="Arial" w:cs="Arial"/>
                          </w:rPr>
                          <w:t> </w:t>
                        </w:r>
                      </w:p>
                    </w:tc>
                  </w:tr>
                  <w:tr w:rsidR="00AC511C" w:rsidRPr="00AC511C" w:rsidTr="00AC511C">
                    <w:tc>
                      <w:tcPr>
                        <w:tcW w:w="4035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AC511C" w:rsidRPr="00AC511C" w:rsidRDefault="00AC511C" w:rsidP="00AC511C">
                        <w:pPr>
                          <w:rPr>
                            <w:rFonts w:ascii="Times New Roman" w:hAnsi="Times New Roman"/>
                          </w:rPr>
                        </w:pPr>
                        <w:r w:rsidRPr="00AC511C">
                          <w:rPr>
                            <w:rFonts w:ascii="Arial" w:hAnsi="Arial" w:cs="Arial"/>
                          </w:rPr>
                          <w:t>H</w:t>
                        </w:r>
                        <w:r w:rsidRPr="00AC511C">
                          <w:rPr>
                            <w:rFonts w:ascii="Arial" w:hAnsi="Arial" w:cs="Arial"/>
                            <w:vertAlign w:val="subscript"/>
                          </w:rPr>
                          <w:t>2</w:t>
                        </w:r>
                        <w:r w:rsidRPr="00AC511C">
                          <w:rPr>
                            <w:rFonts w:ascii="Arial" w:hAnsi="Arial" w:cs="Arial"/>
                          </w:rPr>
                          <w:t xml:space="preserve"> + O</w:t>
                        </w:r>
                        <w:r w:rsidRPr="00AC511C">
                          <w:rPr>
                            <w:rFonts w:ascii="Arial" w:hAnsi="Arial" w:cs="Arial"/>
                            <w:vertAlign w:val="subscript"/>
                          </w:rPr>
                          <w:t>2</w:t>
                        </w:r>
                        <w:r w:rsidRPr="00AC511C">
                          <w:rPr>
                            <w:rFonts w:ascii="Arial" w:hAnsi="Arial" w:cs="Arial"/>
                          </w:rPr>
                          <w:t xml:space="preserve"> (demo)</w:t>
                        </w:r>
                      </w:p>
                    </w:tc>
                    <w:tc>
                      <w:tcPr>
                        <w:tcW w:w="223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C0C0C0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AC511C" w:rsidRPr="00AC511C" w:rsidRDefault="00AC511C" w:rsidP="00AC511C">
                        <w:pPr>
                          <w:rPr>
                            <w:rFonts w:ascii="Times New Roman" w:hAnsi="Times New Roman"/>
                          </w:rPr>
                        </w:pPr>
                        <w:r w:rsidRPr="00AC511C">
                          <w:rPr>
                            <w:rFonts w:ascii="Arial" w:hAnsi="Arial" w:cs="Arial"/>
                          </w:rPr>
                          <w:t> </w:t>
                        </w:r>
                      </w:p>
                    </w:tc>
                    <w:tc>
                      <w:tcPr>
                        <w:tcW w:w="224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C0C0C0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AC511C" w:rsidRPr="00AC511C" w:rsidRDefault="00AC511C" w:rsidP="00AC511C">
                        <w:pPr>
                          <w:rPr>
                            <w:rFonts w:ascii="Times New Roman" w:hAnsi="Times New Roman"/>
                          </w:rPr>
                        </w:pPr>
                        <w:r w:rsidRPr="00AC511C">
                          <w:rPr>
                            <w:rFonts w:ascii="Arial" w:hAnsi="Arial" w:cs="Arial"/>
                          </w:rPr>
                          <w:t> </w:t>
                        </w:r>
                      </w:p>
                    </w:tc>
                    <w:tc>
                      <w:tcPr>
                        <w:tcW w:w="224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AC511C" w:rsidRPr="00AC511C" w:rsidRDefault="00AC511C" w:rsidP="00AC511C">
                        <w:pPr>
                          <w:rPr>
                            <w:rFonts w:ascii="Times New Roman" w:hAnsi="Times New Roman"/>
                          </w:rPr>
                        </w:pPr>
                        <w:r w:rsidRPr="00AC511C">
                          <w:rPr>
                            <w:rFonts w:ascii="Arial" w:hAnsi="Arial" w:cs="Arial"/>
                          </w:rPr>
                          <w:t> </w:t>
                        </w:r>
                      </w:p>
                    </w:tc>
                  </w:tr>
                </w:tbl>
                <w:p w:rsidR="002D00B8" w:rsidRPr="00241957" w:rsidRDefault="002D00B8" w:rsidP="00C8173D">
                  <w:pPr>
                    <w:spacing w:before="40" w:after="40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74" type="#_x0000_t202" style="position:absolute;margin-left:-1in;margin-top:240.4pt;width:279pt;height:378pt;z-index:251658752" strokecolor="#969696" strokeweight="1pt">
            <v:textbox style="mso-next-textbox:#_x0000_s1074">
              <w:txbxContent>
                <w:p w:rsidR="008F3D1D" w:rsidRPr="008827C4" w:rsidRDefault="008F3D1D" w:rsidP="008827C4">
                  <w:pPr>
                    <w:shd w:val="clear" w:color="auto" w:fill="E0E0E0"/>
                    <w:spacing w:before="40" w:after="40"/>
                    <w:rPr>
                      <w:rFonts w:ascii="Arial" w:hAnsi="Arial" w:cs="Arial"/>
                      <w:b/>
                    </w:rPr>
                  </w:pPr>
                  <w:r w:rsidRPr="008827C4">
                    <w:rPr>
                      <w:rFonts w:ascii="Arial" w:hAnsi="Arial" w:cs="Arial"/>
                      <w:b/>
                    </w:rPr>
                    <w:t>Procedure</w:t>
                  </w:r>
                </w:p>
                <w:p w:rsidR="006E1141" w:rsidRDefault="006E1141" w:rsidP="00AC511C">
                  <w:pPr>
                    <w:numPr>
                      <w:ilvl w:val="0"/>
                      <w:numId w:val="29"/>
                    </w:numPr>
                    <w:tabs>
                      <w:tab w:val="clear" w:pos="720"/>
                      <w:tab w:val="num" w:pos="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Copy the table of results.</w:t>
                  </w:r>
                </w:p>
                <w:p w:rsidR="00AC511C" w:rsidRDefault="005F35B3" w:rsidP="00AC511C">
                  <w:pPr>
                    <w:numPr>
                      <w:ilvl w:val="0"/>
                      <w:numId w:val="29"/>
                    </w:numPr>
                    <w:tabs>
                      <w:tab w:val="clear" w:pos="720"/>
                      <w:tab w:val="num" w:pos="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 w:rsidRPr="00AC511C">
                    <w:rPr>
                      <w:rFonts w:ascii="Arial" w:hAnsi="Arial" w:cs="Arial"/>
                    </w:rPr>
                    <w:t xml:space="preserve">Put about 1 cm depth of liquid in a test tube.  </w:t>
                  </w:r>
                </w:p>
                <w:p w:rsidR="005F35B3" w:rsidRPr="00AC511C" w:rsidRDefault="005F35B3" w:rsidP="00AC511C">
                  <w:pPr>
                    <w:numPr>
                      <w:ilvl w:val="0"/>
                      <w:numId w:val="29"/>
                    </w:numPr>
                    <w:tabs>
                      <w:tab w:val="clear" w:pos="720"/>
                      <w:tab w:val="num" w:pos="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 w:rsidRPr="00AC511C">
                    <w:rPr>
                      <w:rFonts w:ascii="Arial" w:hAnsi="Arial" w:cs="Arial"/>
                    </w:rPr>
                    <w:t>Record its temperature.</w:t>
                  </w:r>
                </w:p>
                <w:p w:rsidR="005F35B3" w:rsidRPr="00AC511C" w:rsidRDefault="005F35B3" w:rsidP="005F35B3">
                  <w:pPr>
                    <w:pStyle w:val="NormalWeb"/>
                    <w:numPr>
                      <w:ilvl w:val="0"/>
                      <w:numId w:val="29"/>
                    </w:numPr>
                    <w:tabs>
                      <w:tab w:val="clear" w:pos="720"/>
                      <w:tab w:val="num" w:pos="0"/>
                    </w:tabs>
                    <w:ind w:left="3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11C">
                    <w:rPr>
                      <w:rFonts w:ascii="Arial" w:hAnsi="Arial" w:cs="Arial"/>
                      <w:sz w:val="20"/>
                      <w:szCs w:val="20"/>
                    </w:rPr>
                    <w:t>Add a heaped spatula of solid or an equal volume of second reactant.</w:t>
                  </w:r>
                </w:p>
                <w:p w:rsidR="005F35B3" w:rsidRPr="00AC511C" w:rsidRDefault="005F35B3" w:rsidP="005F35B3">
                  <w:pPr>
                    <w:pStyle w:val="NormalWeb"/>
                    <w:numPr>
                      <w:ilvl w:val="0"/>
                      <w:numId w:val="29"/>
                    </w:numPr>
                    <w:tabs>
                      <w:tab w:val="clear" w:pos="720"/>
                      <w:tab w:val="num" w:pos="0"/>
                    </w:tabs>
                    <w:ind w:left="3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11C">
                    <w:rPr>
                      <w:rFonts w:ascii="Arial" w:hAnsi="Arial" w:cs="Arial"/>
                      <w:sz w:val="20"/>
                      <w:szCs w:val="20"/>
                    </w:rPr>
                    <w:t>Record the highest or lowest temperature reached.</w:t>
                  </w:r>
                </w:p>
                <w:p w:rsidR="005F35B3" w:rsidRPr="00AC511C" w:rsidRDefault="005F35B3" w:rsidP="005F35B3">
                  <w:pPr>
                    <w:pStyle w:val="NormalWeb"/>
                    <w:numPr>
                      <w:ilvl w:val="0"/>
                      <w:numId w:val="29"/>
                    </w:numPr>
                    <w:tabs>
                      <w:tab w:val="clear" w:pos="720"/>
                      <w:tab w:val="num" w:pos="0"/>
                    </w:tabs>
                    <w:ind w:left="3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11C">
                    <w:rPr>
                      <w:rFonts w:ascii="Arial" w:hAnsi="Arial" w:cs="Arial"/>
                      <w:sz w:val="20"/>
                      <w:szCs w:val="20"/>
                    </w:rPr>
                    <w:t>For those with a grey box, jus</w:t>
                  </w:r>
                  <w:r w:rsidR="00AC511C">
                    <w:rPr>
                      <w:rFonts w:ascii="Arial" w:hAnsi="Arial" w:cs="Arial"/>
                      <w:sz w:val="20"/>
                      <w:szCs w:val="20"/>
                    </w:rPr>
                    <w:t>t add the chemicals and d</w:t>
                  </w:r>
                  <w:r w:rsidRPr="00AC511C">
                    <w:rPr>
                      <w:rFonts w:ascii="Arial" w:hAnsi="Arial" w:cs="Arial"/>
                      <w:sz w:val="20"/>
                      <w:szCs w:val="20"/>
                    </w:rPr>
                    <w:t>ecide whethe</w:t>
                  </w:r>
                  <w:r w:rsidR="00AC511C">
                    <w:rPr>
                      <w:rFonts w:ascii="Arial" w:hAnsi="Arial" w:cs="Arial"/>
                      <w:sz w:val="20"/>
                      <w:szCs w:val="20"/>
                    </w:rPr>
                    <w:t>r the reaction is exothermic or</w:t>
                  </w:r>
                  <w:r w:rsidRPr="00AC511C">
                    <w:rPr>
                      <w:rFonts w:ascii="Arial" w:hAnsi="Arial" w:cs="Arial"/>
                      <w:sz w:val="20"/>
                      <w:szCs w:val="20"/>
                    </w:rPr>
                    <w:t xml:space="preserve"> endothermic.</w:t>
                  </w:r>
                </w:p>
                <w:p w:rsidR="005F35B3" w:rsidRPr="005F35B3" w:rsidRDefault="005F35B3" w:rsidP="005F35B3">
                  <w:pPr>
                    <w:spacing w:before="40" w:after="40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73" type="#_x0000_t202" style="position:absolute;margin-left:63pt;margin-top:105.4pt;width:2in;height:126pt;z-index:251657728" strokecolor="#969696" strokeweight="1pt">
            <v:textbox style="mso-next-textbox:#_x0000_s1073">
              <w:txbxContent>
                <w:p w:rsidR="006E1141" w:rsidRPr="004A349F" w:rsidRDefault="006E1141" w:rsidP="006E1141">
                  <w:pPr>
                    <w:spacing w:before="40" w:after="4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476250" cy="419100"/>
                        <wp:effectExtent l="19050" t="0" r="0" b="0"/>
                        <wp:docPr id="9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419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E1141" w:rsidRPr="004A349F" w:rsidRDefault="006E1141" w:rsidP="006E1141">
                  <w:pPr>
                    <w:spacing w:before="40" w:after="40"/>
                    <w:jc w:val="center"/>
                    <w:rPr>
                      <w:rFonts w:ascii="Arial" w:hAnsi="Arial" w:cs="Arial"/>
                    </w:rPr>
                  </w:pPr>
                  <w:r w:rsidRPr="004A349F">
                    <w:rPr>
                      <w:rFonts w:ascii="Arial" w:hAnsi="Arial" w:cs="Arial"/>
                    </w:rPr>
                    <w:t>Corrosive</w:t>
                  </w:r>
                </w:p>
                <w:p w:rsidR="006E1141" w:rsidRPr="004A349F" w:rsidRDefault="006E1141" w:rsidP="006E1141">
                  <w:pPr>
                    <w:spacing w:before="40" w:after="40"/>
                    <w:jc w:val="center"/>
                    <w:rPr>
                      <w:rFonts w:ascii="Arial" w:hAnsi="Arial" w:cs="Arial"/>
                    </w:rPr>
                  </w:pPr>
                  <w:r w:rsidRPr="004A349F">
                    <w:rPr>
                      <w:rFonts w:ascii="Arial" w:hAnsi="Arial" w:cs="Arial"/>
                    </w:rPr>
                    <w:object w:dxaOrig="1290" w:dyaOrig="120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32.25pt;height:30pt" o:ole="">
                        <v:imagedata r:id="rId8" o:title=""/>
                      </v:shape>
                      <o:OLEObject Type="Embed" ProgID="PBrush" ShapeID="_x0000_i1025" DrawAspect="Content" ObjectID="_1297943405" r:id="rId9"/>
                    </w:object>
                  </w:r>
                </w:p>
                <w:p w:rsidR="006E1141" w:rsidRPr="004A349F" w:rsidRDefault="006E1141" w:rsidP="006E1141">
                  <w:pPr>
                    <w:spacing w:before="40" w:after="40"/>
                    <w:jc w:val="center"/>
                    <w:rPr>
                      <w:rFonts w:ascii="Arial" w:hAnsi="Arial" w:cs="Arial"/>
                    </w:rPr>
                  </w:pPr>
                  <w:r w:rsidRPr="004A349F">
                    <w:rPr>
                      <w:rFonts w:ascii="Arial" w:hAnsi="Arial" w:cs="Arial"/>
                    </w:rPr>
                    <w:t>Harmful</w:t>
                  </w:r>
                </w:p>
                <w:p w:rsidR="00510EB1" w:rsidRPr="008827C4" w:rsidRDefault="00510EB1" w:rsidP="008827C4">
                  <w:pPr>
                    <w:spacing w:before="40" w:after="40"/>
                    <w:jc w:val="center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72" type="#_x0000_t202" style="position:absolute;margin-left:-1in;margin-top:105.4pt;width:135pt;height:126pt;z-index:251656704" strokecolor="#969696" strokeweight="1pt">
            <v:textbox style="mso-next-textbox:#_x0000_s1072">
              <w:txbxContent>
                <w:p w:rsidR="00CC4DD9" w:rsidRPr="008827C4" w:rsidRDefault="008F3D1D" w:rsidP="008827C4">
                  <w:pPr>
                    <w:shd w:val="clear" w:color="auto" w:fill="E0E0E0"/>
                    <w:spacing w:before="40" w:after="40"/>
                    <w:rPr>
                      <w:rFonts w:ascii="Arial" w:hAnsi="Arial" w:cs="Arial"/>
                      <w:b/>
                    </w:rPr>
                  </w:pPr>
                  <w:r w:rsidRPr="008827C4">
                    <w:rPr>
                      <w:rFonts w:ascii="Arial" w:hAnsi="Arial" w:cs="Arial"/>
                      <w:b/>
                    </w:rPr>
                    <w:t>Safety</w:t>
                  </w:r>
                </w:p>
                <w:p w:rsidR="006C1A7B" w:rsidRPr="008827C4" w:rsidRDefault="006C1A7B" w:rsidP="008827C4">
                  <w:pPr>
                    <w:numPr>
                      <w:ilvl w:val="0"/>
                      <w:numId w:val="27"/>
                    </w:numPr>
                    <w:spacing w:before="40" w:after="40"/>
                    <w:rPr>
                      <w:rFonts w:ascii="Arial" w:hAnsi="Arial" w:cs="Arial"/>
                    </w:rPr>
                  </w:pPr>
                  <w:r w:rsidRPr="008827C4">
                    <w:rPr>
                      <w:rFonts w:ascii="Arial" w:hAnsi="Arial" w:cs="Arial"/>
                    </w:rPr>
                    <w:t>Wear eye protection.</w:t>
                  </w:r>
                </w:p>
                <w:p w:rsidR="00CC4DD9" w:rsidRPr="008827C4" w:rsidRDefault="008072F6" w:rsidP="005F35B3">
                  <w:pPr>
                    <w:numPr>
                      <w:ilvl w:val="0"/>
                      <w:numId w:val="27"/>
                    </w:numPr>
                    <w:spacing w:before="40" w:after="40"/>
                    <w:rPr>
                      <w:rFonts w:ascii="Arial" w:hAnsi="Arial" w:cs="Arial"/>
                    </w:rPr>
                  </w:pPr>
                  <w:r w:rsidRPr="008827C4">
                    <w:rPr>
                      <w:rFonts w:ascii="Arial" w:hAnsi="Arial" w:cs="Arial"/>
                    </w:rPr>
                    <w:tab/>
                  </w:r>
                  <w:r w:rsidRPr="008827C4">
                    <w:rPr>
                      <w:rFonts w:ascii="Arial" w:hAnsi="Arial" w:cs="Arial"/>
                    </w:rPr>
                    <w:tab/>
                  </w:r>
                  <w:r w:rsidRPr="008827C4">
                    <w:rPr>
                      <w:rFonts w:ascii="Arial" w:hAnsi="Arial" w:cs="Arial"/>
                    </w:rPr>
                    <w:tab/>
                  </w:r>
                  <w:r w:rsidRPr="008827C4">
                    <w:rPr>
                      <w:rFonts w:ascii="Arial" w:hAnsi="Arial" w:cs="Arial"/>
                    </w:rPr>
                    <w:tab/>
                  </w:r>
                  <w:r w:rsidRPr="008827C4">
                    <w:rPr>
                      <w:rFonts w:ascii="Arial" w:hAnsi="Arial" w:cs="Arial"/>
                    </w:rPr>
                    <w:tab/>
                  </w:r>
                  <w:r w:rsidRPr="008827C4">
                    <w:rPr>
                      <w:rFonts w:ascii="Arial" w:hAnsi="Arial" w:cs="Arial"/>
                    </w:rPr>
                    <w:tab/>
                  </w:r>
                </w:p>
                <w:p w:rsidR="00CC4DD9" w:rsidRPr="008827C4" w:rsidRDefault="00CC4DD9" w:rsidP="008827C4">
                  <w:pPr>
                    <w:spacing w:before="40" w:after="40"/>
                    <w:rPr>
                      <w:rFonts w:ascii="Arial" w:hAnsi="Arial" w:cs="Arial"/>
                      <w:b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70" type="#_x0000_t202" style="position:absolute;margin-left:-1in;margin-top:42.4pt;width:279pt;height:54pt;z-index:251654656" strokecolor="#969696" strokeweight="1pt">
            <v:textbox style="mso-next-textbox:#_x0000_s1070">
              <w:txbxContent>
                <w:p w:rsidR="00CC4DD9" w:rsidRPr="008827C4" w:rsidRDefault="008F3D1D" w:rsidP="008827C4">
                  <w:pPr>
                    <w:shd w:val="clear" w:color="auto" w:fill="E0E0E0"/>
                    <w:spacing w:before="40" w:after="40"/>
                    <w:rPr>
                      <w:rFonts w:ascii="Arial" w:hAnsi="Arial" w:cs="Arial"/>
                      <w:b/>
                    </w:rPr>
                  </w:pPr>
                  <w:r w:rsidRPr="008827C4">
                    <w:rPr>
                      <w:rFonts w:ascii="Arial" w:hAnsi="Arial" w:cs="Arial"/>
                      <w:b/>
                    </w:rPr>
                    <w:t>Objective</w:t>
                  </w:r>
                  <w:r w:rsidR="008072F6" w:rsidRPr="008827C4">
                    <w:rPr>
                      <w:rFonts w:ascii="Arial" w:hAnsi="Arial" w:cs="Arial"/>
                      <w:b/>
                    </w:rPr>
                    <w:tab/>
                  </w:r>
                  <w:r w:rsidR="008072F6" w:rsidRPr="008827C4">
                    <w:rPr>
                      <w:rFonts w:ascii="Arial" w:hAnsi="Arial" w:cs="Arial"/>
                      <w:b/>
                    </w:rPr>
                    <w:tab/>
                  </w:r>
                  <w:r w:rsidR="008072F6" w:rsidRPr="008827C4">
                    <w:rPr>
                      <w:rFonts w:ascii="Arial" w:hAnsi="Arial" w:cs="Arial"/>
                      <w:b/>
                    </w:rPr>
                    <w:tab/>
                  </w:r>
                  <w:r w:rsidR="008072F6" w:rsidRPr="008827C4">
                    <w:rPr>
                      <w:rFonts w:ascii="Arial" w:hAnsi="Arial" w:cs="Arial"/>
                      <w:b/>
                    </w:rPr>
                    <w:tab/>
                  </w:r>
                </w:p>
                <w:p w:rsidR="00CC4DD9" w:rsidRPr="005F35B3" w:rsidRDefault="005F35B3" w:rsidP="008827C4">
                  <w:pPr>
                    <w:numPr>
                      <w:ilvl w:val="0"/>
                      <w:numId w:val="30"/>
                    </w:numPr>
                    <w:tabs>
                      <w:tab w:val="clear" w:pos="720"/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 w:rsidRPr="005F35B3">
                    <w:rPr>
                      <w:rFonts w:ascii="Arial" w:hAnsi="Arial" w:cs="Arial"/>
                    </w:rPr>
                    <w:t>Be able to measure the temperature change for a reaction.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8" type="#_x0000_t202" style="position:absolute;margin-left:-1in;margin-top:627.4pt;width:558pt;height:90pt;z-index:251661824" strokecolor="#969696" strokeweight="1pt">
            <v:textbox style="mso-next-textbox:#_x0000_s1078">
              <w:txbxContent>
                <w:p w:rsidR="008F3D1D" w:rsidRPr="008827C4" w:rsidRDefault="008F3D1D" w:rsidP="008827C4">
                  <w:pPr>
                    <w:shd w:val="clear" w:color="auto" w:fill="E0E0E0"/>
                    <w:spacing w:before="40" w:after="40"/>
                    <w:rPr>
                      <w:rFonts w:ascii="Arial" w:hAnsi="Arial" w:cs="Arial"/>
                      <w:b/>
                    </w:rPr>
                  </w:pPr>
                  <w:r w:rsidRPr="008827C4">
                    <w:rPr>
                      <w:rFonts w:ascii="Arial" w:hAnsi="Arial" w:cs="Arial"/>
                      <w:b/>
                    </w:rPr>
                    <w:t>Questions</w:t>
                  </w:r>
                </w:p>
                <w:p w:rsidR="00CC4DD9" w:rsidRDefault="006E1141" w:rsidP="006E1141">
                  <w:pPr>
                    <w:numPr>
                      <w:ilvl w:val="0"/>
                      <w:numId w:val="31"/>
                    </w:numPr>
                    <w:tabs>
                      <w:tab w:val="clear" w:pos="720"/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How would you decide which reactions in the table are exothermic or endothermic?</w:t>
                  </w:r>
                </w:p>
                <w:p w:rsidR="006E1141" w:rsidRDefault="006E1141" w:rsidP="006E1141">
                  <w:pPr>
                    <w:numPr>
                      <w:ilvl w:val="0"/>
                      <w:numId w:val="31"/>
                    </w:numPr>
                    <w:tabs>
                      <w:tab w:val="clear" w:pos="720"/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Write the reactions in a list of those which were exothermic and endothermic.</w:t>
                  </w:r>
                </w:p>
                <w:p w:rsidR="00980541" w:rsidRDefault="00980541" w:rsidP="006E1141">
                  <w:pPr>
                    <w:numPr>
                      <w:ilvl w:val="0"/>
                      <w:numId w:val="31"/>
                    </w:numPr>
                    <w:tabs>
                      <w:tab w:val="clear" w:pos="720"/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Which reactions involve a positive enthalpy change?</w:t>
                  </w:r>
                </w:p>
                <w:p w:rsidR="00980541" w:rsidRPr="008827C4" w:rsidRDefault="00980541" w:rsidP="006E1141">
                  <w:pPr>
                    <w:numPr>
                      <w:ilvl w:val="0"/>
                      <w:numId w:val="31"/>
                    </w:numPr>
                    <w:tabs>
                      <w:tab w:val="clear" w:pos="720"/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Which reactions involve a reaction where the enthalpy content of the products is smaller than the enthalpy content of the reactants?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1" type="#_x0000_t202" style="position:absolute;margin-left:3in;margin-top:42.4pt;width:270pt;height:180pt;z-index:251655680" strokecolor="#969696" strokeweight="1pt">
            <v:textbox style="mso-next-textbox:#_x0000_s1071">
              <w:txbxContent>
                <w:p w:rsidR="00CC4DD9" w:rsidRPr="008827C4" w:rsidRDefault="008F3D1D" w:rsidP="008827C4">
                  <w:pPr>
                    <w:shd w:val="clear" w:color="auto" w:fill="E0E0E0"/>
                    <w:spacing w:before="40" w:after="40"/>
                    <w:rPr>
                      <w:rFonts w:ascii="Arial" w:hAnsi="Arial" w:cs="Arial"/>
                      <w:b/>
                    </w:rPr>
                  </w:pPr>
                  <w:r w:rsidRPr="008827C4">
                    <w:rPr>
                      <w:rFonts w:ascii="Arial" w:hAnsi="Arial" w:cs="Arial"/>
                      <w:b/>
                    </w:rPr>
                    <w:t>Equipment/materials</w:t>
                  </w:r>
                </w:p>
                <w:p w:rsidR="00CC4DD9" w:rsidRDefault="005F35B3" w:rsidP="005F35B3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Zinc powder</w:t>
                  </w:r>
                </w:p>
                <w:p w:rsidR="005F35B3" w:rsidRDefault="005F35B3" w:rsidP="005F35B3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Magnesium powder and ribbon</w:t>
                  </w:r>
                </w:p>
                <w:p w:rsidR="005F35B3" w:rsidRPr="005F35B3" w:rsidRDefault="005F35B3" w:rsidP="005F35B3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Solid ammonium nitrate</w:t>
                  </w:r>
                </w:p>
                <w:p w:rsidR="005F35B3" w:rsidRDefault="005F35B3" w:rsidP="005F35B3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Hydrogen balloon</w:t>
                  </w:r>
                </w:p>
                <w:p w:rsidR="005F35B3" w:rsidRDefault="005F35B3" w:rsidP="005F35B3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1M Copper sulphate solution</w:t>
                  </w:r>
                </w:p>
                <w:p w:rsidR="005F35B3" w:rsidRDefault="005F35B3" w:rsidP="005F35B3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1M  and conc Hydrochloric acid</w:t>
                  </w:r>
                </w:p>
                <w:p w:rsidR="005F35B3" w:rsidRDefault="005F35B3" w:rsidP="005F35B3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Iron oxide, copper oxide, calcium carbonate, sugar</w:t>
                  </w:r>
                </w:p>
                <w:p w:rsidR="005F35B3" w:rsidRDefault="005F35B3" w:rsidP="005F35B3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Boiling tube delivery tubes (L shaped)</w:t>
                  </w:r>
                </w:p>
                <w:p w:rsidR="005F35B3" w:rsidRDefault="005F35B3" w:rsidP="005F35B3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Spatulas, pipettes, thermometers and splints</w:t>
                  </w:r>
                </w:p>
                <w:p w:rsidR="005F35B3" w:rsidRPr="008827C4" w:rsidRDefault="005F35B3" w:rsidP="005F35B3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Tin lids</w:t>
                  </w:r>
                </w:p>
                <w:p w:rsidR="00CC4DD9" w:rsidRPr="008827C4" w:rsidRDefault="00CC4DD9" w:rsidP="008827C4">
                  <w:pPr>
                    <w:spacing w:before="40" w:after="40"/>
                    <w:ind w:left="360" w:hanging="360"/>
                    <w:rPr>
                      <w:rFonts w:ascii="Arial" w:hAnsi="Arial" w:cs="Arial"/>
                      <w:b/>
                    </w:rPr>
                  </w:pPr>
                </w:p>
              </w:txbxContent>
            </v:textbox>
          </v:shape>
        </w:pict>
      </w:r>
    </w:p>
    <w:sectPr w:rsidR="00C821FC" w:rsidSect="00647E0D">
      <w:headerReference w:type="default" r:id="rId10"/>
      <w:footerReference w:type="default" r:id="rId11"/>
      <w:pgSz w:w="11906" w:h="16838" w:code="9"/>
      <w:pgMar w:top="1440" w:right="1797" w:bottom="1440" w:left="1797" w:header="180" w:footer="14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28DE" w:rsidRDefault="008928DE">
      <w:r>
        <w:separator/>
      </w:r>
    </w:p>
  </w:endnote>
  <w:endnote w:type="continuationSeparator" w:id="1">
    <w:p w:rsidR="008928DE" w:rsidRDefault="008928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08E" w:rsidRDefault="006D5BFB" w:rsidP="008C508E">
    <w:pPr>
      <w:pStyle w:val="Footer"/>
      <w:ind w:hanging="162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-81pt;margin-top:1.5pt;width:333pt;height:27pt;z-index:251658752" filled="f" stroked="f">
          <v:textbox>
            <w:txbxContent>
              <w:p w:rsidR="007D2561" w:rsidRPr="001107FD" w:rsidRDefault="007D2561" w:rsidP="007D2561">
                <w:pPr>
                  <w:rPr>
                    <w:sz w:val="11"/>
                    <w:szCs w:val="11"/>
                  </w:rPr>
                </w:pPr>
                <w:r w:rsidRPr="001107FD">
                  <w:rPr>
                    <w:rFonts w:ascii="Verdana" w:hAnsi="Verdana"/>
                    <w:sz w:val="11"/>
                    <w:szCs w:val="11"/>
                  </w:rPr>
                  <w:t xml:space="preserve">Practical activities have been checked for health and safety advice by CLEAPSS.  </w:t>
                </w:r>
                <w:r>
                  <w:rPr>
                    <w:rFonts w:ascii="Verdana" w:hAnsi="Verdana"/>
                    <w:sz w:val="11"/>
                    <w:szCs w:val="11"/>
                  </w:rPr>
                  <w:t>All u</w:t>
                </w:r>
                <w:r w:rsidRPr="001107FD">
                  <w:rPr>
                    <w:rFonts w:ascii="Verdana" w:hAnsi="Verdana"/>
                    <w:sz w:val="11"/>
                    <w:szCs w:val="11"/>
                  </w:rPr>
                  <w:t xml:space="preserve">sers will need to review the risk assessment information and </w:t>
                </w:r>
                <w:r>
                  <w:rPr>
                    <w:rFonts w:ascii="Verdana" w:hAnsi="Verdana"/>
                    <w:sz w:val="11"/>
                    <w:szCs w:val="11"/>
                  </w:rPr>
                  <w:t>may need to adapt it to local circumstances.</w:t>
                </w:r>
              </w:p>
              <w:p w:rsidR="007D2561" w:rsidRPr="001107FD" w:rsidRDefault="007D2561" w:rsidP="007D2561">
                <w:pPr>
                  <w:rPr>
                    <w:sz w:val="11"/>
                    <w:szCs w:val="11"/>
                  </w:rPr>
                </w:pPr>
              </w:p>
            </w:txbxContent>
          </v:textbox>
        </v:shape>
      </w:pict>
    </w:r>
    <w:r>
      <w:rPr>
        <w:noProof/>
      </w:rPr>
      <w:pict>
        <v:shape id="_x0000_s2053" type="#_x0000_t202" style="position:absolute;margin-left:450pt;margin-top:1.5pt;width:54pt;height:27pt;z-index:251656704" filled="f" stroked="f">
          <v:textbox>
            <w:txbxContent>
              <w:p w:rsidR="008523FE" w:rsidRPr="008523FE" w:rsidRDefault="00510EB1">
                <w:pPr>
                  <w:rPr>
                    <w:rFonts w:ascii="Arial" w:hAnsi="Arial" w:cs="Arial"/>
                    <w:b/>
                    <w:color w:val="FFFFFF"/>
                    <w:sz w:val="28"/>
                    <w:szCs w:val="28"/>
                  </w:rPr>
                </w:pPr>
                <w:r>
                  <w:rPr>
                    <w:rFonts w:ascii="Arial" w:hAnsi="Arial" w:cs="Arial"/>
                    <w:b/>
                    <w:color w:val="FFFFFF"/>
                    <w:sz w:val="28"/>
                    <w:szCs w:val="28"/>
                  </w:rPr>
                  <w:t>1</w:t>
                </w:r>
                <w:r w:rsidR="006C1A7B">
                  <w:rPr>
                    <w:rFonts w:ascii="Arial" w:hAnsi="Arial" w:cs="Arial"/>
                    <w:b/>
                    <w:color w:val="FFFFFF"/>
                    <w:sz w:val="28"/>
                    <w:szCs w:val="28"/>
                  </w:rPr>
                  <w:t>6</w:t>
                </w:r>
                <w:r w:rsidR="00C45AB6">
                  <w:rPr>
                    <w:rFonts w:ascii="Arial" w:hAnsi="Arial" w:cs="Arial"/>
                    <w:b/>
                    <w:color w:val="FFFFFF"/>
                    <w:sz w:val="28"/>
                    <w:szCs w:val="28"/>
                  </w:rPr>
                  <w:t>/30</w:t>
                </w:r>
              </w:p>
            </w:txbxContent>
          </v:textbox>
        </v:shape>
      </w:pict>
    </w:r>
    <w:r>
      <w:rPr>
        <w:noProof/>
      </w:rPr>
      <w:pict>
        <v:shape id="_x0000_s2055" type="#_x0000_t202" style="position:absolute;margin-left:270pt;margin-top:1.5pt;width:186.5pt;height:27pt;z-index:251657728" filled="f" stroked="f">
          <v:textbox>
            <w:txbxContent>
              <w:p w:rsidR="008523FE" w:rsidRPr="00E621DC" w:rsidRDefault="00647E0D" w:rsidP="008523FE">
                <w:pPr>
                  <w:rPr>
                    <w:rFonts w:ascii="Verdana" w:hAnsi="Verdana"/>
                    <w:sz w:val="12"/>
                    <w:szCs w:val="12"/>
                  </w:rPr>
                </w:pPr>
                <w:r>
                  <w:rPr>
                    <w:rFonts w:ascii="Verdana" w:hAnsi="Verdana"/>
                    <w:sz w:val="12"/>
                    <w:szCs w:val="12"/>
                  </w:rPr>
                  <w:t>© Pearson Education</w:t>
                </w:r>
                <w:r w:rsidR="008523FE" w:rsidRPr="00E621DC">
                  <w:rPr>
                    <w:rFonts w:ascii="Verdana" w:hAnsi="Verdana"/>
                    <w:sz w:val="12"/>
                    <w:szCs w:val="12"/>
                  </w:rPr>
                  <w:t xml:space="preserve"> Ltd 2008</w:t>
                </w:r>
              </w:p>
              <w:p w:rsidR="008523FE" w:rsidRPr="00E621DC" w:rsidRDefault="008523FE" w:rsidP="008523FE">
                <w:pPr>
                  <w:rPr>
                    <w:sz w:val="12"/>
                    <w:szCs w:val="12"/>
                  </w:rPr>
                </w:pPr>
                <w:r w:rsidRPr="00E621DC">
                  <w:rPr>
                    <w:rFonts w:ascii="Verdana" w:hAnsi="Verdana"/>
                    <w:sz w:val="12"/>
                    <w:szCs w:val="12"/>
                  </w:rPr>
                  <w:t>This document may have been altered from the original</w:t>
                </w:r>
              </w:p>
              <w:p w:rsidR="008523FE" w:rsidRPr="00585FEB" w:rsidRDefault="008523FE" w:rsidP="008523FE"/>
            </w:txbxContent>
          </v:textbox>
        </v:shape>
      </w:pict>
    </w:r>
    <w:r w:rsidR="008848CF">
      <w:rPr>
        <w:noProof/>
      </w:rPr>
      <w:drawing>
        <wp:inline distT="0" distB="0" distL="0" distR="0">
          <wp:extent cx="7315200" cy="333375"/>
          <wp:effectExtent l="19050" t="0" r="0" b="0"/>
          <wp:docPr id="6" name="Picture 6" descr="teachercd_biology_doctemp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teachercd_biology_doctemp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28DE" w:rsidRDefault="008928DE">
      <w:r>
        <w:separator/>
      </w:r>
    </w:p>
  </w:footnote>
  <w:footnote w:type="continuationSeparator" w:id="1">
    <w:p w:rsidR="008928DE" w:rsidRDefault="008928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CDD" w:rsidRDefault="008848CF" w:rsidP="00640DFA">
    <w:pPr>
      <w:pStyle w:val="Header"/>
      <w:ind w:hanging="1620"/>
    </w:pPr>
    <w:r>
      <w:rPr>
        <w:noProof/>
      </w:rPr>
      <w:drawing>
        <wp:inline distT="0" distB="0" distL="0" distR="0">
          <wp:extent cx="7200900" cy="685800"/>
          <wp:effectExtent l="19050" t="0" r="0" b="0"/>
          <wp:docPr id="1" name="Picture 1" descr="teachercd_chemistry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achercd_chemistry_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86D9E"/>
    <w:multiLevelType w:val="hybridMultilevel"/>
    <w:tmpl w:val="3D707D1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0C4CF6"/>
    <w:multiLevelType w:val="hybridMultilevel"/>
    <w:tmpl w:val="A3AA2D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DD1505"/>
    <w:multiLevelType w:val="hybridMultilevel"/>
    <w:tmpl w:val="34B44D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DF5C35"/>
    <w:multiLevelType w:val="hybridMultilevel"/>
    <w:tmpl w:val="6B8A04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800F72"/>
    <w:multiLevelType w:val="hybridMultilevel"/>
    <w:tmpl w:val="9C1087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CF1EAE"/>
    <w:multiLevelType w:val="hybridMultilevel"/>
    <w:tmpl w:val="868875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E46CD1"/>
    <w:multiLevelType w:val="hybridMultilevel"/>
    <w:tmpl w:val="AB881B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73B4D9C"/>
    <w:multiLevelType w:val="hybridMultilevel"/>
    <w:tmpl w:val="7C80C49C"/>
    <w:lvl w:ilvl="0" w:tplc="07FEE3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DD4C2C"/>
    <w:multiLevelType w:val="hybridMultilevel"/>
    <w:tmpl w:val="3844D924"/>
    <w:lvl w:ilvl="0" w:tplc="C8B2D1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CE0FA3"/>
    <w:multiLevelType w:val="hybridMultilevel"/>
    <w:tmpl w:val="A05C99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E4676FF"/>
    <w:multiLevelType w:val="hybridMultilevel"/>
    <w:tmpl w:val="5330F01C"/>
    <w:lvl w:ilvl="0" w:tplc="E28257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E581E10"/>
    <w:multiLevelType w:val="hybridMultilevel"/>
    <w:tmpl w:val="D37E322C"/>
    <w:lvl w:ilvl="0" w:tplc="4914E4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05B3DC6"/>
    <w:multiLevelType w:val="hybridMultilevel"/>
    <w:tmpl w:val="3D4E3B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5ED58AA"/>
    <w:multiLevelType w:val="hybridMultilevel"/>
    <w:tmpl w:val="F1DAD5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7D21738"/>
    <w:multiLevelType w:val="hybridMultilevel"/>
    <w:tmpl w:val="C36C97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87447E9"/>
    <w:multiLevelType w:val="hybridMultilevel"/>
    <w:tmpl w:val="E46822F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A51441E"/>
    <w:multiLevelType w:val="hybridMultilevel"/>
    <w:tmpl w:val="DC961D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0DE1467"/>
    <w:multiLevelType w:val="hybridMultilevel"/>
    <w:tmpl w:val="D4EE50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6926F10"/>
    <w:multiLevelType w:val="hybridMultilevel"/>
    <w:tmpl w:val="CC2A18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9A67BD"/>
    <w:multiLevelType w:val="hybridMultilevel"/>
    <w:tmpl w:val="496C42C0"/>
    <w:lvl w:ilvl="0" w:tplc="40DED48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>
    <w:nsid w:val="5A3856D0"/>
    <w:multiLevelType w:val="hybridMultilevel"/>
    <w:tmpl w:val="424262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C811614"/>
    <w:multiLevelType w:val="hybridMultilevel"/>
    <w:tmpl w:val="2092D31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5F96587B"/>
    <w:multiLevelType w:val="hybridMultilevel"/>
    <w:tmpl w:val="548E67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2D30A2E"/>
    <w:multiLevelType w:val="hybridMultilevel"/>
    <w:tmpl w:val="8A0EDE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68D009E"/>
    <w:multiLevelType w:val="hybridMultilevel"/>
    <w:tmpl w:val="94E206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6E2496F"/>
    <w:multiLevelType w:val="hybridMultilevel"/>
    <w:tmpl w:val="4FE0B596"/>
    <w:lvl w:ilvl="0" w:tplc="DFF8CC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225719"/>
    <w:multiLevelType w:val="hybridMultilevel"/>
    <w:tmpl w:val="84F8AA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21A2233"/>
    <w:multiLevelType w:val="hybridMultilevel"/>
    <w:tmpl w:val="F484EE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2A45065"/>
    <w:multiLevelType w:val="hybridMultilevel"/>
    <w:tmpl w:val="D3423ECE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9">
    <w:nsid w:val="77507B9F"/>
    <w:multiLevelType w:val="hybridMultilevel"/>
    <w:tmpl w:val="9BA48C4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7B831F83"/>
    <w:multiLevelType w:val="hybridMultilevel"/>
    <w:tmpl w:val="2DC68D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8"/>
  </w:num>
  <w:num w:numId="3">
    <w:abstractNumId w:val="24"/>
  </w:num>
  <w:num w:numId="4">
    <w:abstractNumId w:val="10"/>
  </w:num>
  <w:num w:numId="5">
    <w:abstractNumId w:val="7"/>
  </w:num>
  <w:num w:numId="6">
    <w:abstractNumId w:val="14"/>
  </w:num>
  <w:num w:numId="7">
    <w:abstractNumId w:val="22"/>
  </w:num>
  <w:num w:numId="8">
    <w:abstractNumId w:val="12"/>
  </w:num>
  <w:num w:numId="9">
    <w:abstractNumId w:val="13"/>
  </w:num>
  <w:num w:numId="10">
    <w:abstractNumId w:val="26"/>
  </w:num>
  <w:num w:numId="11">
    <w:abstractNumId w:val="1"/>
  </w:num>
  <w:num w:numId="12">
    <w:abstractNumId w:val="5"/>
  </w:num>
  <w:num w:numId="13">
    <w:abstractNumId w:val="9"/>
  </w:num>
  <w:num w:numId="14">
    <w:abstractNumId w:val="20"/>
  </w:num>
  <w:num w:numId="15">
    <w:abstractNumId w:val="17"/>
  </w:num>
  <w:num w:numId="16">
    <w:abstractNumId w:val="8"/>
  </w:num>
  <w:num w:numId="17">
    <w:abstractNumId w:val="27"/>
  </w:num>
  <w:num w:numId="18">
    <w:abstractNumId w:val="23"/>
  </w:num>
  <w:num w:numId="19">
    <w:abstractNumId w:val="30"/>
  </w:num>
  <w:num w:numId="20">
    <w:abstractNumId w:val="4"/>
  </w:num>
  <w:num w:numId="21">
    <w:abstractNumId w:val="29"/>
  </w:num>
  <w:num w:numId="22">
    <w:abstractNumId w:val="19"/>
  </w:num>
  <w:num w:numId="23">
    <w:abstractNumId w:val="18"/>
  </w:num>
  <w:num w:numId="24">
    <w:abstractNumId w:val="25"/>
  </w:num>
  <w:num w:numId="25">
    <w:abstractNumId w:val="6"/>
  </w:num>
  <w:num w:numId="26">
    <w:abstractNumId w:val="15"/>
  </w:num>
  <w:num w:numId="27">
    <w:abstractNumId w:val="21"/>
  </w:num>
  <w:num w:numId="28">
    <w:abstractNumId w:val="2"/>
  </w:num>
  <w:num w:numId="29">
    <w:abstractNumId w:val="11"/>
  </w:num>
  <w:num w:numId="30">
    <w:abstractNumId w:val="16"/>
  </w:num>
  <w:num w:numId="3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hdrShapeDefaults>
    <o:shapedefaults v:ext="edit" spidmax="5122">
      <o:colormru v:ext="edit" colors="#eaeaea,#f8f8f8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821FC"/>
    <w:rsid w:val="00055342"/>
    <w:rsid w:val="00063F22"/>
    <w:rsid w:val="00093DC3"/>
    <w:rsid w:val="000C5820"/>
    <w:rsid w:val="000C5FE6"/>
    <w:rsid w:val="000D1534"/>
    <w:rsid w:val="00103B0E"/>
    <w:rsid w:val="0011293C"/>
    <w:rsid w:val="001459AF"/>
    <w:rsid w:val="00154C35"/>
    <w:rsid w:val="00155BC2"/>
    <w:rsid w:val="0016222E"/>
    <w:rsid w:val="00191D79"/>
    <w:rsid w:val="001D3232"/>
    <w:rsid w:val="001E4739"/>
    <w:rsid w:val="002126AE"/>
    <w:rsid w:val="00241957"/>
    <w:rsid w:val="00267ED5"/>
    <w:rsid w:val="002711C2"/>
    <w:rsid w:val="002832C5"/>
    <w:rsid w:val="00294C1A"/>
    <w:rsid w:val="002B3919"/>
    <w:rsid w:val="002B5B6D"/>
    <w:rsid w:val="002C3336"/>
    <w:rsid w:val="002C61BE"/>
    <w:rsid w:val="002D00B8"/>
    <w:rsid w:val="002E3D8E"/>
    <w:rsid w:val="002F13EC"/>
    <w:rsid w:val="002F33F1"/>
    <w:rsid w:val="002F5995"/>
    <w:rsid w:val="00392965"/>
    <w:rsid w:val="0039379F"/>
    <w:rsid w:val="00396DB4"/>
    <w:rsid w:val="003E368B"/>
    <w:rsid w:val="003E4711"/>
    <w:rsid w:val="003F7C29"/>
    <w:rsid w:val="004140E6"/>
    <w:rsid w:val="00451DF4"/>
    <w:rsid w:val="00475154"/>
    <w:rsid w:val="00477AD9"/>
    <w:rsid w:val="004924CB"/>
    <w:rsid w:val="004A57D1"/>
    <w:rsid w:val="004F3630"/>
    <w:rsid w:val="004F566E"/>
    <w:rsid w:val="00510EB1"/>
    <w:rsid w:val="005614C2"/>
    <w:rsid w:val="0057509E"/>
    <w:rsid w:val="00586E83"/>
    <w:rsid w:val="00596A34"/>
    <w:rsid w:val="005A1DE1"/>
    <w:rsid w:val="005C115A"/>
    <w:rsid w:val="005C4D2B"/>
    <w:rsid w:val="005F35B3"/>
    <w:rsid w:val="0061404A"/>
    <w:rsid w:val="00640DFA"/>
    <w:rsid w:val="00647E0D"/>
    <w:rsid w:val="00657B4E"/>
    <w:rsid w:val="006622F9"/>
    <w:rsid w:val="0069636D"/>
    <w:rsid w:val="006C1A7B"/>
    <w:rsid w:val="006D5BFB"/>
    <w:rsid w:val="006E1141"/>
    <w:rsid w:val="006E24A5"/>
    <w:rsid w:val="00707611"/>
    <w:rsid w:val="00755046"/>
    <w:rsid w:val="007A5DD1"/>
    <w:rsid w:val="007C01DC"/>
    <w:rsid w:val="007D2561"/>
    <w:rsid w:val="00800B40"/>
    <w:rsid w:val="00807188"/>
    <w:rsid w:val="008072F6"/>
    <w:rsid w:val="00831A21"/>
    <w:rsid w:val="00844853"/>
    <w:rsid w:val="008523FE"/>
    <w:rsid w:val="008827C4"/>
    <w:rsid w:val="008848CF"/>
    <w:rsid w:val="00890F1C"/>
    <w:rsid w:val="008928DE"/>
    <w:rsid w:val="00896CDD"/>
    <w:rsid w:val="008A5BDF"/>
    <w:rsid w:val="008A7B67"/>
    <w:rsid w:val="008C2542"/>
    <w:rsid w:val="008C508E"/>
    <w:rsid w:val="008E1C3B"/>
    <w:rsid w:val="008F3261"/>
    <w:rsid w:val="008F3D1D"/>
    <w:rsid w:val="009407FC"/>
    <w:rsid w:val="00952176"/>
    <w:rsid w:val="009605C3"/>
    <w:rsid w:val="00980541"/>
    <w:rsid w:val="0098215E"/>
    <w:rsid w:val="009F4E53"/>
    <w:rsid w:val="00A2338E"/>
    <w:rsid w:val="00A5534B"/>
    <w:rsid w:val="00A6137E"/>
    <w:rsid w:val="00A64615"/>
    <w:rsid w:val="00A9603A"/>
    <w:rsid w:val="00AC511C"/>
    <w:rsid w:val="00B11A8C"/>
    <w:rsid w:val="00B2060D"/>
    <w:rsid w:val="00B215E4"/>
    <w:rsid w:val="00B222C2"/>
    <w:rsid w:val="00B44EBC"/>
    <w:rsid w:val="00B5432C"/>
    <w:rsid w:val="00BA1139"/>
    <w:rsid w:val="00BA439F"/>
    <w:rsid w:val="00BA7DCC"/>
    <w:rsid w:val="00BC71A9"/>
    <w:rsid w:val="00BE11CB"/>
    <w:rsid w:val="00C45AB6"/>
    <w:rsid w:val="00C8173D"/>
    <w:rsid w:val="00C821FC"/>
    <w:rsid w:val="00CC4CBA"/>
    <w:rsid w:val="00CC4DD9"/>
    <w:rsid w:val="00CD4E64"/>
    <w:rsid w:val="00CF165E"/>
    <w:rsid w:val="00CF2A2A"/>
    <w:rsid w:val="00CF2EAA"/>
    <w:rsid w:val="00D1270C"/>
    <w:rsid w:val="00D45001"/>
    <w:rsid w:val="00D70609"/>
    <w:rsid w:val="00D85779"/>
    <w:rsid w:val="00D865D9"/>
    <w:rsid w:val="00D90956"/>
    <w:rsid w:val="00D97888"/>
    <w:rsid w:val="00DE0825"/>
    <w:rsid w:val="00DE4871"/>
    <w:rsid w:val="00DE6C9E"/>
    <w:rsid w:val="00DF1BB3"/>
    <w:rsid w:val="00E02A98"/>
    <w:rsid w:val="00E15F53"/>
    <w:rsid w:val="00E16713"/>
    <w:rsid w:val="00E3098C"/>
    <w:rsid w:val="00E32AE6"/>
    <w:rsid w:val="00E7172F"/>
    <w:rsid w:val="00E84ADE"/>
    <w:rsid w:val="00E85AFE"/>
    <w:rsid w:val="00E927BA"/>
    <w:rsid w:val="00EB7115"/>
    <w:rsid w:val="00EC01DA"/>
    <w:rsid w:val="00ED16D2"/>
    <w:rsid w:val="00EE66EF"/>
    <w:rsid w:val="00EF25EF"/>
    <w:rsid w:val="00EF3D4E"/>
    <w:rsid w:val="00F049C8"/>
    <w:rsid w:val="00F250D6"/>
    <w:rsid w:val="00F45D1A"/>
    <w:rsid w:val="00F70358"/>
    <w:rsid w:val="00F7373E"/>
    <w:rsid w:val="00F84B87"/>
    <w:rsid w:val="00FA7BB0"/>
    <w:rsid w:val="00FC4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ru v:ext="edit" colors="#eaeaea,#f8f8f8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5BFB"/>
    <w:rPr>
      <w:rFonts w:ascii="Trebuchet MS" w:hAnsi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00B4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00B4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D9095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F35B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5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Harcourt Education Ltd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Administrator</dc:creator>
  <cp:keywords/>
  <dc:description/>
  <cp:lastModifiedBy>Horsforth School</cp:lastModifiedBy>
  <cp:revision>5</cp:revision>
  <cp:lastPrinted>2007-11-02T12:46:00Z</cp:lastPrinted>
  <dcterms:created xsi:type="dcterms:W3CDTF">2009-03-07T11:58:00Z</dcterms:created>
  <dcterms:modified xsi:type="dcterms:W3CDTF">2009-03-07T15:04:00Z</dcterms:modified>
</cp:coreProperties>
</file>